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14:anchorId="67F5D34D" wp14:editId="5CB810E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A41" w:rsidRDefault="00173A41">
                            <w:r>
                              <w:rPr>
                                <w:noProof/>
                                <w:lang w:eastAsia="en-GB"/>
                              </w:rPr>
                              <w:drawing>
                                <wp:inline distT="0" distB="0" distL="0" distR="0" wp14:anchorId="058F3FA5" wp14:editId="63894553">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173A41" w:rsidRDefault="00173A41">
                      <w:r>
                        <w:rPr>
                          <w:noProof/>
                          <w:lang w:eastAsia="en-GB"/>
                        </w:rPr>
                        <w:drawing>
                          <wp:inline distT="0" distB="0" distL="0" distR="0" wp14:anchorId="058F3FA5" wp14:editId="63894553">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bookmarkStart w:id="0" w:name="_GoBack"/>
      <w:bookmarkEnd w:id="0"/>
      <w:r>
        <w:rPr>
          <w:b/>
          <w:bCs/>
          <w:sz w:val="32"/>
          <w:u w:val="single"/>
        </w:rPr>
        <w:t xml:space="preserve">                                                                           </w:t>
      </w:r>
    </w:p>
    <w:p w:rsidR="00F4367A" w:rsidRDefault="00F4367A">
      <w:pPr>
        <w:rPr>
          <w:b/>
          <w:bCs/>
        </w:rPr>
      </w:pPr>
    </w:p>
    <w:p w:rsidR="00F4367A" w:rsidRDefault="00F4367A" w:rsidP="00FA1E6C">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4D5DCD">
        <w:rPr>
          <w:rFonts w:cs="Arial"/>
          <w:b/>
          <w:bCs/>
        </w:rPr>
        <w:t>11 February 2016</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rsidP="00FA1E6C">
      <w:pPr>
        <w:ind w:left="2127" w:hanging="2127"/>
        <w:rPr>
          <w:rFonts w:cs="Arial"/>
          <w:b/>
          <w:bCs/>
        </w:rPr>
      </w:pPr>
      <w:r>
        <w:rPr>
          <w:rFonts w:cs="Arial"/>
          <w:b/>
          <w:bCs/>
        </w:rPr>
        <w:t>Report of:</w:t>
      </w:r>
      <w:r w:rsidR="00EA2FDD">
        <w:rPr>
          <w:rFonts w:cs="Arial"/>
          <w:b/>
          <w:bCs/>
        </w:rPr>
        <w:tab/>
        <w:t xml:space="preserve">Head of </w:t>
      </w:r>
      <w:r w:rsidR="004C0813">
        <w:rPr>
          <w:rFonts w:cs="Arial"/>
          <w:b/>
          <w:bCs/>
        </w:rPr>
        <w:t>Housing and Property</w:t>
      </w:r>
      <w:r w:rsidR="00C72F7E">
        <w:rPr>
          <w:rFonts w:cs="Arial"/>
          <w:b/>
          <w:bCs/>
        </w:rPr>
        <w:t xml:space="preserve"> Services</w:t>
      </w:r>
      <w:r w:rsidR="004C0813">
        <w:rPr>
          <w:rFonts w:cs="Arial"/>
          <w:b/>
          <w:bCs/>
        </w:rPr>
        <w:t>, Head of Direct Services</w:t>
      </w:r>
      <w:r w:rsidR="00BD3537">
        <w:rPr>
          <w:rFonts w:cs="Arial"/>
          <w:b/>
          <w:bCs/>
        </w:rPr>
        <w:t>, Head of Business Improvement</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8E7354">
        <w:rPr>
          <w:rFonts w:cs="Arial"/>
          <w:b/>
          <w:bCs/>
        </w:rPr>
        <w:t>Replacement of Housing Computer S</w:t>
      </w:r>
      <w:r w:rsidR="008E7354" w:rsidRPr="008E7354">
        <w:rPr>
          <w:rFonts w:cs="Arial"/>
          <w:b/>
          <w:bCs/>
        </w:rPr>
        <w:t>ystems</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Pr="00E530FD" w:rsidRDefault="00F4367A">
      <w:pPr>
        <w:pStyle w:val="Heading1"/>
        <w:pBdr>
          <w:top w:val="single" w:sz="4" w:space="1" w:color="auto"/>
          <w:left w:val="single" w:sz="4" w:space="4" w:color="auto"/>
          <w:bottom w:val="single" w:sz="4" w:space="1" w:color="auto"/>
          <w:right w:val="single" w:sz="4" w:space="4" w:color="auto"/>
        </w:pBdr>
        <w:jc w:val="center"/>
      </w:pPr>
      <w:r w:rsidRPr="00E530FD">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sidR="00C72F7E">
        <w:rPr>
          <w:rFonts w:cs="Arial"/>
          <w:b/>
          <w:bCs/>
        </w:rPr>
        <w:t>:</w:t>
      </w:r>
      <w:r w:rsidR="00035817">
        <w:rPr>
          <w:rFonts w:cs="Arial"/>
        </w:rPr>
        <w:t xml:space="preserve"> </w:t>
      </w:r>
      <w:r w:rsidR="008E7354">
        <w:rPr>
          <w:color w:val="000000"/>
        </w:rPr>
        <w:t>To seek project approval for the purchase of new Housing IT Systems</w:t>
      </w:r>
      <w:r w:rsidR="00963EF4">
        <w:rPr>
          <w:rFonts w:cs="Arial"/>
        </w:rPr>
        <w:t>.</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Pr="00E530FD"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D078B8">
        <w:rPr>
          <w:bCs w:val="0"/>
        </w:rPr>
        <w:t xml:space="preserve">         </w:t>
      </w:r>
      <w:r w:rsidR="00963EF4">
        <w:rPr>
          <w:b w:val="0"/>
          <w:bCs w:val="0"/>
          <w:i/>
        </w:rPr>
        <w:t xml:space="preserve"> </w:t>
      </w:r>
      <w:r w:rsidR="00582968" w:rsidRPr="00E530FD">
        <w:rPr>
          <w:b w:val="0"/>
          <w:bCs w:val="0"/>
        </w:rPr>
        <w:t>Yes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4D5DCD">
        <w:rPr>
          <w:rFonts w:cs="Arial"/>
          <w:b/>
          <w:bCs/>
        </w:rPr>
        <w:t>Councillor Mike Rowley</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D078B8">
        <w:rPr>
          <w:rFonts w:cs="Arial"/>
          <w:b/>
          <w:bCs/>
        </w:rPr>
        <w:t>An efficient and effective Council</w:t>
      </w:r>
    </w:p>
    <w:p w:rsidR="00F4367A" w:rsidRDefault="00F4367A">
      <w:pPr>
        <w:pStyle w:val="Heading1"/>
        <w:pBdr>
          <w:top w:val="single" w:sz="4" w:space="1" w:color="auto"/>
          <w:left w:val="single" w:sz="4" w:space="4" w:color="auto"/>
          <w:bottom w:val="single" w:sz="4" w:space="1" w:color="auto"/>
          <w:right w:val="single" w:sz="4" w:space="4" w:color="auto"/>
        </w:pBdr>
      </w:pPr>
    </w:p>
    <w:p w:rsidR="00E530FD" w:rsidRDefault="00F4367A">
      <w:pPr>
        <w:pBdr>
          <w:top w:val="single" w:sz="4" w:space="1" w:color="auto"/>
          <w:left w:val="single" w:sz="4" w:space="4" w:color="auto"/>
          <w:bottom w:val="single" w:sz="4" w:space="1" w:color="auto"/>
          <w:right w:val="single" w:sz="4" w:space="4" w:color="auto"/>
        </w:pBdr>
        <w:tabs>
          <w:tab w:val="left" w:pos="3048"/>
        </w:tabs>
        <w:rPr>
          <w:rFonts w:cs="Arial"/>
        </w:rPr>
      </w:pPr>
      <w:r>
        <w:rPr>
          <w:rFonts w:cs="Arial"/>
          <w:b/>
        </w:rPr>
        <w:t xml:space="preserve">Recommendation: </w:t>
      </w:r>
      <w:r w:rsidR="003D56D4" w:rsidRPr="008F03DB">
        <w:rPr>
          <w:rFonts w:cs="Arial"/>
        </w:rPr>
        <w:t>T</w:t>
      </w:r>
      <w:r w:rsidR="008E5C41" w:rsidRPr="008F03DB">
        <w:rPr>
          <w:rFonts w:cs="Arial"/>
        </w:rPr>
        <w:t xml:space="preserve">hat the City Executive Board </w:t>
      </w:r>
      <w:r w:rsidR="00E530FD">
        <w:rPr>
          <w:rFonts w:cs="Arial"/>
        </w:rPr>
        <w:t>resolves to:</w:t>
      </w:r>
    </w:p>
    <w:p w:rsidR="00E530FD" w:rsidRPr="00E530FD" w:rsidRDefault="003D56D4" w:rsidP="00E530FD">
      <w:pPr>
        <w:pStyle w:val="ListParagraph"/>
        <w:numPr>
          <w:ilvl w:val="0"/>
          <w:numId w:val="24"/>
        </w:numPr>
        <w:pBdr>
          <w:top w:val="single" w:sz="4" w:space="1" w:color="auto"/>
          <w:left w:val="single" w:sz="4" w:space="4" w:color="auto"/>
          <w:bottom w:val="single" w:sz="4" w:space="1" w:color="auto"/>
          <w:right w:val="single" w:sz="4" w:space="4" w:color="auto"/>
        </w:pBdr>
        <w:tabs>
          <w:tab w:val="left" w:pos="3048"/>
        </w:tabs>
        <w:rPr>
          <w:rFonts w:cs="Arial"/>
        </w:rPr>
      </w:pPr>
      <w:r w:rsidRPr="00E530FD">
        <w:rPr>
          <w:rFonts w:cs="Arial"/>
        </w:rPr>
        <w:t xml:space="preserve">grant project approval for the tendering of the Council’s </w:t>
      </w:r>
      <w:r w:rsidR="004C0813" w:rsidRPr="00E530FD">
        <w:rPr>
          <w:rFonts w:cs="Arial"/>
        </w:rPr>
        <w:t>housing</w:t>
      </w:r>
      <w:r w:rsidRPr="00E530FD">
        <w:rPr>
          <w:rFonts w:cs="Arial"/>
        </w:rPr>
        <w:t xml:space="preserve"> system</w:t>
      </w:r>
      <w:r w:rsidR="00FA1E6C" w:rsidRPr="00E530FD">
        <w:rPr>
          <w:rFonts w:cs="Arial"/>
        </w:rPr>
        <w:t>s</w:t>
      </w:r>
      <w:r w:rsidR="00E530FD" w:rsidRPr="00E530FD">
        <w:rPr>
          <w:rFonts w:cs="Arial"/>
        </w:rPr>
        <w:t xml:space="preserve">; </w:t>
      </w:r>
      <w:r w:rsidR="008E5C41" w:rsidRPr="00E530FD">
        <w:rPr>
          <w:rFonts w:cs="Arial"/>
        </w:rPr>
        <w:t>and</w:t>
      </w:r>
      <w:r w:rsidRPr="00E530FD">
        <w:rPr>
          <w:rFonts w:cs="Arial"/>
        </w:rPr>
        <w:t xml:space="preserve"> </w:t>
      </w:r>
    </w:p>
    <w:p w:rsidR="00F4367A" w:rsidRPr="00E530FD" w:rsidRDefault="008E5C41" w:rsidP="00E530FD">
      <w:pPr>
        <w:pStyle w:val="ListParagraph"/>
        <w:numPr>
          <w:ilvl w:val="0"/>
          <w:numId w:val="24"/>
        </w:numPr>
        <w:pBdr>
          <w:top w:val="single" w:sz="4" w:space="1" w:color="auto"/>
          <w:left w:val="single" w:sz="4" w:space="4" w:color="auto"/>
          <w:bottom w:val="single" w:sz="4" w:space="1" w:color="auto"/>
          <w:right w:val="single" w:sz="4" w:space="4" w:color="auto"/>
        </w:pBdr>
        <w:tabs>
          <w:tab w:val="left" w:pos="3048"/>
        </w:tabs>
        <w:rPr>
          <w:rFonts w:cs="Arial"/>
        </w:rPr>
      </w:pPr>
      <w:proofErr w:type="gramStart"/>
      <w:r w:rsidRPr="00E530FD">
        <w:rPr>
          <w:rFonts w:cs="Arial"/>
        </w:rPr>
        <w:t>d</w:t>
      </w:r>
      <w:r w:rsidR="00035817" w:rsidRPr="00E530FD">
        <w:rPr>
          <w:rFonts w:cs="Arial"/>
        </w:rPr>
        <w:t>elegate</w:t>
      </w:r>
      <w:proofErr w:type="gramEnd"/>
      <w:r w:rsidR="00035817" w:rsidRPr="00E530FD">
        <w:rPr>
          <w:rFonts w:cs="Arial"/>
        </w:rPr>
        <w:t xml:space="preserve"> authority </w:t>
      </w:r>
      <w:r w:rsidR="00696EB6" w:rsidRPr="00E530FD">
        <w:rPr>
          <w:rFonts w:cs="Arial"/>
        </w:rPr>
        <w:t>to</w:t>
      </w:r>
      <w:r w:rsidR="004D5DCD" w:rsidRPr="00E530FD">
        <w:rPr>
          <w:rFonts w:cs="Arial"/>
        </w:rPr>
        <w:t xml:space="preserve"> the Executive Director O</w:t>
      </w:r>
      <w:r w:rsidR="00E530FD">
        <w:rPr>
          <w:rFonts w:cs="Arial"/>
        </w:rPr>
        <w:t xml:space="preserve">rganisational </w:t>
      </w:r>
      <w:r w:rsidR="004D5DCD" w:rsidRPr="00E530FD">
        <w:rPr>
          <w:rFonts w:cs="Arial"/>
        </w:rPr>
        <w:t>D</w:t>
      </w:r>
      <w:r w:rsidR="00E530FD">
        <w:rPr>
          <w:rFonts w:cs="Arial"/>
        </w:rPr>
        <w:t xml:space="preserve">evelopment and </w:t>
      </w:r>
      <w:r w:rsidR="004D5DCD" w:rsidRPr="00E530FD">
        <w:rPr>
          <w:rFonts w:cs="Arial"/>
        </w:rPr>
        <w:t>C</w:t>
      </w:r>
      <w:r w:rsidR="00E530FD">
        <w:rPr>
          <w:rFonts w:cs="Arial"/>
        </w:rPr>
        <w:t xml:space="preserve">orporate </w:t>
      </w:r>
      <w:r w:rsidR="004D5DCD" w:rsidRPr="00E530FD">
        <w:rPr>
          <w:rFonts w:cs="Arial"/>
        </w:rPr>
        <w:t>S</w:t>
      </w:r>
      <w:r w:rsidR="00E530FD">
        <w:rPr>
          <w:rFonts w:cs="Arial"/>
        </w:rPr>
        <w:t>ervices</w:t>
      </w:r>
      <w:r w:rsidR="00696EB6" w:rsidRPr="00E530FD">
        <w:rPr>
          <w:rFonts w:cs="Arial"/>
        </w:rPr>
        <w:t xml:space="preserve"> </w:t>
      </w:r>
      <w:r w:rsidRPr="00E530FD">
        <w:rPr>
          <w:rFonts w:cs="Arial"/>
        </w:rPr>
        <w:t>to award the c</w:t>
      </w:r>
      <w:r w:rsidR="004C0813" w:rsidRPr="00E530FD">
        <w:rPr>
          <w:rFonts w:cs="Arial"/>
        </w:rPr>
        <w:t xml:space="preserve">ontract for new Housing </w:t>
      </w:r>
      <w:r w:rsidR="008E7354" w:rsidRPr="00E530FD">
        <w:rPr>
          <w:rFonts w:cs="Arial"/>
        </w:rPr>
        <w:t xml:space="preserve">IT </w:t>
      </w:r>
      <w:r w:rsidR="004C0813" w:rsidRPr="00E530FD">
        <w:rPr>
          <w:rFonts w:cs="Arial"/>
        </w:rPr>
        <w:t>System</w:t>
      </w:r>
      <w:r w:rsidR="00C72F7E" w:rsidRPr="00E530FD">
        <w:rPr>
          <w:rFonts w:cs="Arial"/>
        </w:rPr>
        <w:t>(</w:t>
      </w:r>
      <w:r w:rsidR="004C0813" w:rsidRPr="00E530FD">
        <w:rPr>
          <w:rFonts w:cs="Arial"/>
        </w:rPr>
        <w:t>s</w:t>
      </w:r>
      <w:r w:rsidR="00C72F7E" w:rsidRPr="00E530FD">
        <w:rPr>
          <w:rFonts w:cs="Arial"/>
        </w:rPr>
        <w:t>)</w:t>
      </w:r>
      <w:r w:rsidRPr="00E530FD">
        <w:rPr>
          <w:rFonts w:cs="Arial"/>
        </w:rPr>
        <w:t xml:space="preserve"> </w:t>
      </w:r>
      <w:r w:rsidR="00035817" w:rsidRPr="00E530FD">
        <w:rPr>
          <w:rFonts w:cs="Arial"/>
        </w:rPr>
        <w:t>on the basis of the most economically advantageous bid</w:t>
      </w:r>
      <w:r w:rsidRPr="00E530FD">
        <w:rPr>
          <w:rFonts w:cs="Arial"/>
        </w:rPr>
        <w:t>.</w:t>
      </w:r>
      <w:r w:rsidR="00963EF4" w:rsidRPr="00E530FD">
        <w:rPr>
          <w:rFonts w:cs="Arial"/>
        </w:rPr>
        <w:t xml:space="preserve"> </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667D73" w:rsidRDefault="00713675">
      <w:pPr>
        <w:rPr>
          <w:rFonts w:cs="Arial"/>
          <w:b/>
        </w:rPr>
      </w:pPr>
      <w:r w:rsidRPr="007B6E54">
        <w:rPr>
          <w:rFonts w:cs="Arial"/>
          <w:b/>
        </w:rPr>
        <w:t>Appendices</w:t>
      </w:r>
      <w:r w:rsidR="00D078B8">
        <w:rPr>
          <w:rFonts w:cs="Arial"/>
          <w:b/>
        </w:rPr>
        <w:t xml:space="preserve"> </w:t>
      </w:r>
    </w:p>
    <w:p w:rsidR="00713675" w:rsidRDefault="00D078B8">
      <w:pPr>
        <w:rPr>
          <w:rFonts w:cs="Arial"/>
          <w:b/>
        </w:rPr>
      </w:pPr>
      <w:r>
        <w:rPr>
          <w:rFonts w:cs="Arial"/>
          <w:b/>
        </w:rPr>
        <w:t xml:space="preserve"> </w:t>
      </w:r>
    </w:p>
    <w:p w:rsidR="00713675" w:rsidRPr="00D078B8" w:rsidRDefault="007B6E54">
      <w:pPr>
        <w:rPr>
          <w:rFonts w:cs="Arial"/>
          <w:b/>
        </w:rPr>
      </w:pPr>
      <w:r w:rsidRPr="00D078B8">
        <w:rPr>
          <w:rFonts w:cs="Arial"/>
          <w:b/>
        </w:rPr>
        <w:t xml:space="preserve">Appendix </w:t>
      </w:r>
      <w:r w:rsidR="00307A07">
        <w:rPr>
          <w:rFonts w:cs="Arial"/>
          <w:b/>
        </w:rPr>
        <w:t>1</w:t>
      </w:r>
      <w:r w:rsidR="00963EF4">
        <w:rPr>
          <w:rFonts w:cs="Arial"/>
          <w:b/>
        </w:rPr>
        <w:t xml:space="preserve"> -</w:t>
      </w:r>
      <w:r w:rsidRPr="00D078B8">
        <w:rPr>
          <w:rFonts w:cs="Arial"/>
          <w:b/>
        </w:rPr>
        <w:t xml:space="preserve"> Risk Register</w:t>
      </w:r>
    </w:p>
    <w:p w:rsidR="006E3B55" w:rsidRDefault="006E3B55">
      <w:pPr>
        <w:rPr>
          <w:rFonts w:cs="Arial"/>
          <w:b/>
        </w:rPr>
      </w:pPr>
    </w:p>
    <w:p w:rsidR="00173A41" w:rsidRPr="00C16831" w:rsidRDefault="00173A41" w:rsidP="00C16831">
      <w:pPr>
        <w:rPr>
          <w:rFonts w:cs="Arial"/>
          <w:b/>
        </w:rPr>
      </w:pPr>
      <w:r w:rsidRPr="00C16831">
        <w:rPr>
          <w:rFonts w:cs="Arial"/>
          <w:b/>
        </w:rPr>
        <w:t>Background</w:t>
      </w:r>
    </w:p>
    <w:p w:rsidR="00D134D3" w:rsidRPr="00E530FD" w:rsidRDefault="00D134D3" w:rsidP="00667D73">
      <w:pPr>
        <w:pStyle w:val="ListParagraph"/>
        <w:numPr>
          <w:ilvl w:val="0"/>
          <w:numId w:val="25"/>
        </w:numPr>
        <w:ind w:left="567" w:hanging="567"/>
        <w:rPr>
          <w:rFonts w:cs="Arial"/>
        </w:rPr>
      </w:pPr>
      <w:r w:rsidRPr="00E530FD">
        <w:rPr>
          <w:rFonts w:cs="Arial"/>
        </w:rPr>
        <w:t>In 2014 the Council commissioned NCC</w:t>
      </w:r>
      <w:r w:rsidR="00FD3C19" w:rsidRPr="00E530FD">
        <w:rPr>
          <w:rFonts w:cs="Arial"/>
        </w:rPr>
        <w:t xml:space="preserve"> (National Computer Centre)</w:t>
      </w:r>
      <w:r w:rsidRPr="00E530FD">
        <w:rPr>
          <w:rFonts w:cs="Arial"/>
        </w:rPr>
        <w:t xml:space="preserve"> to carry out a major review of </w:t>
      </w:r>
      <w:r w:rsidR="00CB0FCB" w:rsidRPr="00E530FD">
        <w:rPr>
          <w:rFonts w:cs="Arial"/>
        </w:rPr>
        <w:t xml:space="preserve">its </w:t>
      </w:r>
      <w:r w:rsidRPr="00E530FD">
        <w:rPr>
          <w:rFonts w:cs="Arial"/>
        </w:rPr>
        <w:t xml:space="preserve">software systems </w:t>
      </w:r>
      <w:r w:rsidR="00F051EE" w:rsidRPr="00E530FD">
        <w:rPr>
          <w:rFonts w:cs="Arial"/>
        </w:rPr>
        <w:t>and mak</w:t>
      </w:r>
      <w:r w:rsidR="00390325" w:rsidRPr="00E530FD">
        <w:rPr>
          <w:rFonts w:cs="Arial"/>
        </w:rPr>
        <w:t>e recommendations for potential</w:t>
      </w:r>
      <w:r w:rsidRPr="00E530FD">
        <w:rPr>
          <w:rFonts w:cs="Arial"/>
        </w:rPr>
        <w:t xml:space="preserve"> rationalisation</w:t>
      </w:r>
      <w:r w:rsidR="00F051EE" w:rsidRPr="00E530FD">
        <w:rPr>
          <w:rFonts w:cs="Arial"/>
        </w:rPr>
        <w:t xml:space="preserve"> and efficiencies</w:t>
      </w:r>
      <w:r w:rsidRPr="00E530FD">
        <w:rPr>
          <w:rFonts w:cs="Arial"/>
        </w:rPr>
        <w:t xml:space="preserve">. </w:t>
      </w:r>
      <w:r w:rsidR="000C2FF0" w:rsidRPr="00E530FD">
        <w:rPr>
          <w:rFonts w:cs="Arial"/>
        </w:rPr>
        <w:t xml:space="preserve">The review was informed by a series of focus groups </w:t>
      </w:r>
      <w:r w:rsidR="00E8309E" w:rsidRPr="00E530FD">
        <w:rPr>
          <w:rFonts w:cs="Arial"/>
        </w:rPr>
        <w:t>including service users and IT staff as well as market intelligence.  A</w:t>
      </w:r>
      <w:r w:rsidRPr="00E530FD">
        <w:rPr>
          <w:rFonts w:cs="Arial"/>
        </w:rPr>
        <w:t xml:space="preserve"> priority </w:t>
      </w:r>
      <w:r w:rsidR="000C2FF0" w:rsidRPr="00E530FD">
        <w:rPr>
          <w:rFonts w:cs="Arial"/>
        </w:rPr>
        <w:t>recommendation arising</w:t>
      </w:r>
      <w:r w:rsidRPr="00E530FD">
        <w:rPr>
          <w:rFonts w:cs="Arial"/>
        </w:rPr>
        <w:t xml:space="preserve"> from the review was </w:t>
      </w:r>
      <w:r w:rsidR="000C2FF0" w:rsidRPr="00E530FD">
        <w:rPr>
          <w:rFonts w:cs="Arial"/>
        </w:rPr>
        <w:t xml:space="preserve">the need </w:t>
      </w:r>
      <w:r w:rsidRPr="00E530FD">
        <w:rPr>
          <w:rFonts w:cs="Arial"/>
        </w:rPr>
        <w:t>to retender the</w:t>
      </w:r>
      <w:r w:rsidR="00E8309E" w:rsidRPr="00E530FD">
        <w:rPr>
          <w:rFonts w:cs="Arial"/>
        </w:rPr>
        <w:t xml:space="preserve"> Council’s</w:t>
      </w:r>
      <w:r w:rsidRPr="00E530FD">
        <w:rPr>
          <w:rFonts w:cs="Arial"/>
        </w:rPr>
        <w:t xml:space="preserve"> housing related systems.</w:t>
      </w:r>
    </w:p>
    <w:p w:rsidR="004E7212" w:rsidRDefault="004E7212" w:rsidP="00390325">
      <w:pPr>
        <w:pStyle w:val="ListParagraph"/>
        <w:rPr>
          <w:rFonts w:cs="Arial"/>
        </w:rPr>
      </w:pPr>
    </w:p>
    <w:p w:rsidR="004C0813" w:rsidRPr="00E530FD" w:rsidRDefault="00582968" w:rsidP="00667D73">
      <w:pPr>
        <w:pStyle w:val="ListParagraph"/>
        <w:numPr>
          <w:ilvl w:val="0"/>
          <w:numId w:val="25"/>
        </w:numPr>
        <w:ind w:left="567" w:hanging="567"/>
        <w:rPr>
          <w:rFonts w:cs="Arial"/>
        </w:rPr>
      </w:pPr>
      <w:r w:rsidRPr="00E530FD">
        <w:rPr>
          <w:rFonts w:cs="Arial"/>
        </w:rPr>
        <w:t xml:space="preserve">The </w:t>
      </w:r>
      <w:r w:rsidR="00E87183" w:rsidRPr="00E530FD">
        <w:rPr>
          <w:rFonts w:cs="Arial"/>
        </w:rPr>
        <w:t>current</w:t>
      </w:r>
      <w:r w:rsidR="004C0813" w:rsidRPr="00E530FD">
        <w:rPr>
          <w:rFonts w:cs="Arial"/>
        </w:rPr>
        <w:t xml:space="preserve"> housing systems </w:t>
      </w:r>
      <w:r w:rsidR="009214CA" w:rsidRPr="00E530FD">
        <w:rPr>
          <w:rFonts w:cs="Arial"/>
        </w:rPr>
        <w:t xml:space="preserve">used by the Council </w:t>
      </w:r>
      <w:r w:rsidR="004C0813" w:rsidRPr="00E530FD">
        <w:rPr>
          <w:rFonts w:cs="Arial"/>
        </w:rPr>
        <w:t xml:space="preserve">are: </w:t>
      </w:r>
    </w:p>
    <w:p w:rsidR="004C0813" w:rsidRDefault="004C0813" w:rsidP="00F1281E">
      <w:pPr>
        <w:pStyle w:val="ListParagraph"/>
        <w:numPr>
          <w:ilvl w:val="0"/>
          <w:numId w:val="11"/>
        </w:numPr>
        <w:ind w:left="1134" w:hanging="425"/>
        <w:rPr>
          <w:rFonts w:cs="Arial"/>
        </w:rPr>
      </w:pPr>
      <w:r w:rsidRPr="004C0813">
        <w:rPr>
          <w:rFonts w:cs="Arial"/>
        </w:rPr>
        <w:t>Northgate Housing for housing management – rents, voids, leaseholders</w:t>
      </w:r>
      <w:r w:rsidR="00113D89">
        <w:rPr>
          <w:rFonts w:cs="Arial"/>
        </w:rPr>
        <w:t xml:space="preserve"> etc. and</w:t>
      </w:r>
    </w:p>
    <w:p w:rsidR="004C0813" w:rsidRPr="004C0813" w:rsidRDefault="004C0813" w:rsidP="00F1281E">
      <w:pPr>
        <w:pStyle w:val="ListParagraph"/>
        <w:numPr>
          <w:ilvl w:val="0"/>
          <w:numId w:val="11"/>
        </w:numPr>
        <w:ind w:left="1134" w:hanging="425"/>
        <w:rPr>
          <w:rFonts w:cs="Arial"/>
        </w:rPr>
      </w:pPr>
      <w:proofErr w:type="spellStart"/>
      <w:r>
        <w:rPr>
          <w:rFonts w:cs="Arial"/>
        </w:rPr>
        <w:t>Civica</w:t>
      </w:r>
      <w:proofErr w:type="spellEnd"/>
      <w:r>
        <w:rPr>
          <w:rFonts w:cs="Arial"/>
        </w:rPr>
        <w:t xml:space="preserve"> Servitor for housing repairs, job costing</w:t>
      </w:r>
      <w:r w:rsidR="00113D89">
        <w:rPr>
          <w:rFonts w:cs="Arial"/>
        </w:rPr>
        <w:t xml:space="preserve"> and</w:t>
      </w:r>
      <w:r w:rsidR="004D5DCD">
        <w:rPr>
          <w:rFonts w:cs="Arial"/>
        </w:rPr>
        <w:t xml:space="preserve"> traded services</w:t>
      </w:r>
    </w:p>
    <w:p w:rsidR="000A139F" w:rsidRPr="004C0813" w:rsidRDefault="00C71C85" w:rsidP="004C0813">
      <w:pPr>
        <w:rPr>
          <w:rFonts w:cs="Arial"/>
        </w:rPr>
      </w:pPr>
      <w:r w:rsidRPr="004C0813">
        <w:rPr>
          <w:rFonts w:cs="Arial"/>
        </w:rPr>
        <w:t xml:space="preserve"> </w:t>
      </w:r>
    </w:p>
    <w:p w:rsidR="00582968" w:rsidRPr="00E530FD" w:rsidRDefault="009214CA" w:rsidP="00667D73">
      <w:pPr>
        <w:pStyle w:val="ListParagraph"/>
        <w:numPr>
          <w:ilvl w:val="0"/>
          <w:numId w:val="25"/>
        </w:numPr>
        <w:ind w:left="567" w:hanging="567"/>
        <w:rPr>
          <w:rFonts w:cs="Arial"/>
        </w:rPr>
      </w:pPr>
      <w:r w:rsidRPr="00E530FD">
        <w:rPr>
          <w:rFonts w:cs="Arial"/>
        </w:rPr>
        <w:t>A</w:t>
      </w:r>
      <w:r w:rsidR="00B83B7B" w:rsidRPr="00E530FD">
        <w:rPr>
          <w:rFonts w:cs="Arial"/>
        </w:rPr>
        <w:t xml:space="preserve">dditionally </w:t>
      </w:r>
      <w:r w:rsidR="004C0813" w:rsidRPr="00E530FD">
        <w:rPr>
          <w:rFonts w:cs="Arial"/>
        </w:rPr>
        <w:t xml:space="preserve">a range of ancillary systems </w:t>
      </w:r>
      <w:r w:rsidR="00B83B7B" w:rsidRPr="00E530FD">
        <w:rPr>
          <w:rFonts w:cs="Arial"/>
        </w:rPr>
        <w:t xml:space="preserve">are used </w:t>
      </w:r>
      <w:r w:rsidR="004C0813" w:rsidRPr="00E530FD">
        <w:rPr>
          <w:rFonts w:cs="Arial"/>
        </w:rPr>
        <w:t>to support specialist functions:</w:t>
      </w:r>
    </w:p>
    <w:p w:rsidR="004C0813" w:rsidRDefault="004C0813" w:rsidP="004C0813">
      <w:pPr>
        <w:pStyle w:val="ListParagraph"/>
        <w:numPr>
          <w:ilvl w:val="0"/>
          <w:numId w:val="12"/>
        </w:numPr>
        <w:rPr>
          <w:rFonts w:cs="Arial"/>
        </w:rPr>
      </w:pPr>
      <w:r>
        <w:rPr>
          <w:rFonts w:cs="Arial"/>
        </w:rPr>
        <w:t>DRS (</w:t>
      </w:r>
      <w:proofErr w:type="spellStart"/>
      <w:r>
        <w:rPr>
          <w:rFonts w:cs="Arial"/>
        </w:rPr>
        <w:t>Xmbrace</w:t>
      </w:r>
      <w:proofErr w:type="spellEnd"/>
      <w:r>
        <w:rPr>
          <w:rFonts w:cs="Arial"/>
        </w:rPr>
        <w:t>) – job scheduling and appointments</w:t>
      </w:r>
    </w:p>
    <w:p w:rsidR="004C0813" w:rsidRDefault="004C0813" w:rsidP="004C0813">
      <w:pPr>
        <w:pStyle w:val="ListParagraph"/>
        <w:numPr>
          <w:ilvl w:val="0"/>
          <w:numId w:val="12"/>
        </w:numPr>
        <w:rPr>
          <w:rFonts w:cs="Arial"/>
        </w:rPr>
      </w:pPr>
      <w:proofErr w:type="spellStart"/>
      <w:r>
        <w:rPr>
          <w:rFonts w:cs="Arial"/>
        </w:rPr>
        <w:t>Codeman</w:t>
      </w:r>
      <w:proofErr w:type="spellEnd"/>
      <w:r>
        <w:rPr>
          <w:rFonts w:cs="Arial"/>
        </w:rPr>
        <w:t xml:space="preserve"> (Northgate) – housing asset management</w:t>
      </w:r>
    </w:p>
    <w:p w:rsidR="004C0813" w:rsidRDefault="004C0813" w:rsidP="004C0813">
      <w:pPr>
        <w:pStyle w:val="ListParagraph"/>
        <w:numPr>
          <w:ilvl w:val="0"/>
          <w:numId w:val="12"/>
        </w:numPr>
        <w:rPr>
          <w:rFonts w:cs="Arial"/>
        </w:rPr>
      </w:pPr>
      <w:proofErr w:type="spellStart"/>
      <w:r>
        <w:rPr>
          <w:rFonts w:cs="Arial"/>
        </w:rPr>
        <w:t>DataStox</w:t>
      </w:r>
      <w:proofErr w:type="spellEnd"/>
      <w:r>
        <w:rPr>
          <w:rFonts w:cs="Arial"/>
        </w:rPr>
        <w:t xml:space="preserve"> (</w:t>
      </w:r>
      <w:proofErr w:type="spellStart"/>
      <w:r>
        <w:rPr>
          <w:rFonts w:cs="Arial"/>
        </w:rPr>
        <w:t>DataStox</w:t>
      </w:r>
      <w:proofErr w:type="spellEnd"/>
      <w:r>
        <w:rPr>
          <w:rFonts w:cs="Arial"/>
        </w:rPr>
        <w:t>) – stores</w:t>
      </w:r>
    </w:p>
    <w:p w:rsidR="00F1281E" w:rsidRDefault="00F1281E" w:rsidP="004C0813">
      <w:pPr>
        <w:pStyle w:val="ListParagraph"/>
        <w:numPr>
          <w:ilvl w:val="0"/>
          <w:numId w:val="12"/>
        </w:numPr>
        <w:rPr>
          <w:rFonts w:cs="Arial"/>
        </w:rPr>
      </w:pPr>
      <w:proofErr w:type="spellStart"/>
      <w:r>
        <w:rPr>
          <w:rFonts w:cs="Arial"/>
        </w:rPr>
        <w:t>iCaseworks</w:t>
      </w:r>
      <w:proofErr w:type="spellEnd"/>
      <w:r>
        <w:rPr>
          <w:rFonts w:cs="Arial"/>
        </w:rPr>
        <w:t xml:space="preserve"> (</w:t>
      </w:r>
      <w:proofErr w:type="spellStart"/>
      <w:r>
        <w:rPr>
          <w:rFonts w:cs="Arial"/>
        </w:rPr>
        <w:t>iCaseworks</w:t>
      </w:r>
      <w:proofErr w:type="spellEnd"/>
      <w:r>
        <w:rPr>
          <w:rFonts w:cs="Arial"/>
        </w:rPr>
        <w:t>) – anti social behaviour</w:t>
      </w:r>
    </w:p>
    <w:p w:rsidR="00F1281E" w:rsidRPr="004C0813" w:rsidRDefault="00F1281E" w:rsidP="004C0813">
      <w:pPr>
        <w:pStyle w:val="ListParagraph"/>
        <w:numPr>
          <w:ilvl w:val="0"/>
          <w:numId w:val="12"/>
        </w:numPr>
        <w:rPr>
          <w:rFonts w:cs="Arial"/>
        </w:rPr>
      </w:pPr>
      <w:proofErr w:type="spellStart"/>
      <w:r>
        <w:rPr>
          <w:rFonts w:cs="Arial"/>
        </w:rPr>
        <w:t>Information@Work</w:t>
      </w:r>
      <w:proofErr w:type="spellEnd"/>
      <w:r>
        <w:rPr>
          <w:rFonts w:cs="Arial"/>
        </w:rPr>
        <w:t xml:space="preserve"> (Northgate) – document management (also used by Finance with the Academy system)</w:t>
      </w:r>
    </w:p>
    <w:p w:rsidR="004C0813" w:rsidRDefault="004C0813" w:rsidP="004C0813">
      <w:pPr>
        <w:rPr>
          <w:rFonts w:cs="Arial"/>
        </w:rPr>
      </w:pPr>
    </w:p>
    <w:p w:rsidR="004C0813" w:rsidRPr="00E530FD" w:rsidRDefault="00B83B7B" w:rsidP="00667D73">
      <w:pPr>
        <w:pStyle w:val="ListParagraph"/>
        <w:numPr>
          <w:ilvl w:val="0"/>
          <w:numId w:val="25"/>
        </w:numPr>
        <w:ind w:left="567" w:hanging="567"/>
        <w:rPr>
          <w:rFonts w:cs="Arial"/>
        </w:rPr>
      </w:pPr>
      <w:r w:rsidRPr="00E530FD">
        <w:rPr>
          <w:rFonts w:cs="Arial"/>
        </w:rPr>
        <w:t>T</w:t>
      </w:r>
      <w:r w:rsidR="005C094E" w:rsidRPr="00E530FD">
        <w:rPr>
          <w:rFonts w:cs="Arial"/>
        </w:rPr>
        <w:t>he system</w:t>
      </w:r>
      <w:r w:rsidR="004E50CF" w:rsidRPr="00E530FD">
        <w:rPr>
          <w:rFonts w:cs="Arial"/>
        </w:rPr>
        <w:t>s</w:t>
      </w:r>
      <w:r w:rsidR="005C094E" w:rsidRPr="00E530FD">
        <w:rPr>
          <w:rFonts w:cs="Arial"/>
        </w:rPr>
        <w:t xml:space="preserve"> interface with </w:t>
      </w:r>
      <w:r w:rsidR="004C0813" w:rsidRPr="00E530FD">
        <w:rPr>
          <w:rFonts w:cs="Arial"/>
        </w:rPr>
        <w:t>other core Council systems</w:t>
      </w:r>
      <w:r w:rsidR="004E50CF" w:rsidRPr="00E530FD">
        <w:rPr>
          <w:rFonts w:cs="Arial"/>
        </w:rPr>
        <w:t xml:space="preserve"> as follows</w:t>
      </w:r>
      <w:r w:rsidR="004C0813" w:rsidRPr="00E530FD">
        <w:rPr>
          <w:rFonts w:cs="Arial"/>
        </w:rPr>
        <w:t>:</w:t>
      </w:r>
    </w:p>
    <w:p w:rsidR="00F1281E" w:rsidRDefault="00F1281E" w:rsidP="00F1281E">
      <w:pPr>
        <w:pStyle w:val="ListParagraph"/>
        <w:numPr>
          <w:ilvl w:val="0"/>
          <w:numId w:val="16"/>
        </w:numPr>
      </w:pPr>
      <w:r>
        <w:t>Agresso Finance – rents, repairs third part supplies</w:t>
      </w:r>
      <w:r w:rsidR="004D5DCD">
        <w:t>, income from traded services</w:t>
      </w:r>
    </w:p>
    <w:p w:rsidR="00F1281E" w:rsidRDefault="00F1281E" w:rsidP="00F1281E">
      <w:pPr>
        <w:pStyle w:val="ListParagraph"/>
        <w:numPr>
          <w:ilvl w:val="0"/>
          <w:numId w:val="16"/>
        </w:numPr>
      </w:pPr>
      <w:r>
        <w:t>Academy Benefits – housing benefits</w:t>
      </w:r>
    </w:p>
    <w:p w:rsidR="00B5685E" w:rsidRDefault="00B5685E" w:rsidP="00F1281E">
      <w:pPr>
        <w:pStyle w:val="ListParagraph"/>
        <w:numPr>
          <w:ilvl w:val="0"/>
          <w:numId w:val="16"/>
        </w:numPr>
      </w:pPr>
      <w:r>
        <w:t>Lagan CRM – online applications for housing services</w:t>
      </w:r>
    </w:p>
    <w:p w:rsidR="00B5685E" w:rsidRDefault="00B5685E" w:rsidP="00F1281E">
      <w:pPr>
        <w:pStyle w:val="ListParagraph"/>
        <w:numPr>
          <w:ilvl w:val="0"/>
          <w:numId w:val="16"/>
        </w:numPr>
      </w:pPr>
      <w:proofErr w:type="spellStart"/>
      <w:r>
        <w:t>ePay</w:t>
      </w:r>
      <w:proofErr w:type="spellEnd"/>
      <w:r>
        <w:t xml:space="preserve"> BACS – direct debit rent payments</w:t>
      </w:r>
    </w:p>
    <w:p w:rsidR="00F50494" w:rsidRDefault="00F50494" w:rsidP="00F1281E">
      <w:pPr>
        <w:pStyle w:val="ListParagraph"/>
        <w:numPr>
          <w:ilvl w:val="0"/>
          <w:numId w:val="16"/>
        </w:numPr>
      </w:pPr>
      <w:r>
        <w:t>Paris - payments system</w:t>
      </w:r>
    </w:p>
    <w:p w:rsidR="004C0813" w:rsidRDefault="004C0813" w:rsidP="004C0813">
      <w:pPr>
        <w:ind w:left="567"/>
        <w:rPr>
          <w:rFonts w:cs="Arial"/>
        </w:rPr>
      </w:pPr>
    </w:p>
    <w:p w:rsidR="00D02919" w:rsidRDefault="00391818" w:rsidP="00667D73">
      <w:pPr>
        <w:pStyle w:val="ListParagraph"/>
        <w:numPr>
          <w:ilvl w:val="0"/>
          <w:numId w:val="25"/>
        </w:numPr>
        <w:ind w:left="567" w:hanging="567"/>
      </w:pPr>
      <w:r>
        <w:t>S</w:t>
      </w:r>
      <w:r w:rsidR="00390325">
        <w:t xml:space="preserve">oftware support and maintenance </w:t>
      </w:r>
      <w:r>
        <w:t>costs for</w:t>
      </w:r>
      <w:r w:rsidR="00D02919">
        <w:t xml:space="preserve"> the </w:t>
      </w:r>
      <w:r w:rsidR="00C16831">
        <w:t>housing related</w:t>
      </w:r>
      <w:r w:rsidR="00390325">
        <w:t xml:space="preserve"> systems are</w:t>
      </w:r>
      <w:r w:rsidR="00D02919">
        <w:t xml:space="preserve"> </w:t>
      </w:r>
      <w:r w:rsidR="00696EB6">
        <w:t xml:space="preserve">around </w:t>
      </w:r>
      <w:r w:rsidR="00D02919">
        <w:t>£</w:t>
      </w:r>
      <w:r w:rsidR="00F1281E">
        <w:t>148</w:t>
      </w:r>
      <w:r w:rsidR="00D02919">
        <w:t>K p</w:t>
      </w:r>
      <w:r w:rsidR="00696EB6">
        <w:t xml:space="preserve">er </w:t>
      </w:r>
      <w:r w:rsidR="00D02919">
        <w:t>a</w:t>
      </w:r>
      <w:r w:rsidR="00696EB6">
        <w:t>nnum</w:t>
      </w:r>
      <w:r w:rsidR="001B769E">
        <w:t>.</w:t>
      </w:r>
      <w:r w:rsidR="00B5685E">
        <w:t xml:space="preserve">  On average a further £65K </w:t>
      </w:r>
      <w:r>
        <w:t>is</w:t>
      </w:r>
      <w:r w:rsidR="00B5685E">
        <w:t xml:space="preserve"> spent each year on upgrade and enhancement projects.</w:t>
      </w:r>
    </w:p>
    <w:p w:rsidR="00035817" w:rsidRDefault="00035817" w:rsidP="00667D73">
      <w:pPr>
        <w:ind w:left="567" w:hanging="567"/>
      </w:pPr>
    </w:p>
    <w:p w:rsidR="00535067" w:rsidRDefault="00F1281E" w:rsidP="00667D73">
      <w:pPr>
        <w:pStyle w:val="ListParagraph"/>
        <w:numPr>
          <w:ilvl w:val="0"/>
          <w:numId w:val="25"/>
        </w:numPr>
        <w:ind w:left="567" w:hanging="567"/>
      </w:pPr>
      <w:r>
        <w:t>Servitor is central to the day to da</w:t>
      </w:r>
      <w:r w:rsidR="00390325">
        <w:t>y operations of Direct Services</w:t>
      </w:r>
      <w:r>
        <w:t>.  Considerable investment has been made to improve the solution and make use of improvements in the mobile technology and scheduling tools</w:t>
      </w:r>
      <w:r w:rsidR="009647B3" w:rsidRPr="009647B3">
        <w:t xml:space="preserve"> </w:t>
      </w:r>
      <w:r w:rsidR="009647B3">
        <w:t>and around 180 staff use the mobile application</w:t>
      </w:r>
      <w:r>
        <w:t>.</w:t>
      </w:r>
      <w:r w:rsidR="004D5DCD">
        <w:t xml:space="preserve">  The solution is also central to the management </w:t>
      </w:r>
      <w:r w:rsidR="004E7212">
        <w:t xml:space="preserve">and job costing </w:t>
      </w:r>
      <w:r w:rsidR="004D5DCD">
        <w:t>of a wide range of traded services.</w:t>
      </w:r>
    </w:p>
    <w:p w:rsidR="00F1281E" w:rsidRDefault="00F1281E" w:rsidP="00667D73">
      <w:pPr>
        <w:pStyle w:val="ListParagraph"/>
        <w:ind w:left="567" w:hanging="567"/>
      </w:pPr>
    </w:p>
    <w:p w:rsidR="00F1281E" w:rsidRDefault="00F1281E" w:rsidP="00667D73">
      <w:pPr>
        <w:pStyle w:val="ListParagraph"/>
        <w:numPr>
          <w:ilvl w:val="0"/>
          <w:numId w:val="25"/>
        </w:numPr>
        <w:ind w:left="567" w:hanging="567"/>
      </w:pPr>
      <w:r>
        <w:t xml:space="preserve">Northgate Housing has been </w:t>
      </w:r>
      <w:r w:rsidR="00B5685E">
        <w:t>upgraded f</w:t>
      </w:r>
      <w:r w:rsidR="00961791">
        <w:t>r</w:t>
      </w:r>
      <w:r w:rsidR="00B5685E">
        <w:t>o</w:t>
      </w:r>
      <w:r w:rsidR="00961791">
        <w:t>m time to time</w:t>
      </w:r>
      <w:r w:rsidR="00B5685E">
        <w:t xml:space="preserve"> but there have been a number of difficulties that have prevented the service from talking full advantage of </w:t>
      </w:r>
      <w:r w:rsidR="0053147F">
        <w:t>new</w:t>
      </w:r>
      <w:r w:rsidR="00B5685E">
        <w:t xml:space="preserve"> functionality provided by most recent software releases.</w:t>
      </w:r>
      <w:r w:rsidR="004E7212">
        <w:t xml:space="preserve">  Changes to the underlying technology platform and </w:t>
      </w:r>
      <w:r w:rsidR="003518B0">
        <w:t xml:space="preserve">historic </w:t>
      </w:r>
      <w:r w:rsidR="004E7212">
        <w:t>customisation</w:t>
      </w:r>
      <w:r w:rsidR="003518B0">
        <w:t xml:space="preserve"> of the application by the Council </w:t>
      </w:r>
      <w:r w:rsidR="004E7212">
        <w:t xml:space="preserve">to meet business needs at the time mean that current data structures </w:t>
      </w:r>
      <w:r w:rsidR="003518B0">
        <w:t>cannot</w:t>
      </w:r>
      <w:r w:rsidR="004E7212">
        <w:t xml:space="preserve"> easily be adapted to work with the latest version of the application.</w:t>
      </w:r>
    </w:p>
    <w:p w:rsidR="00535067" w:rsidRDefault="00535067" w:rsidP="00E530FD">
      <w:pPr>
        <w:pStyle w:val="ListParagraph"/>
        <w:ind w:left="567"/>
      </w:pPr>
    </w:p>
    <w:p w:rsidR="00107E6A" w:rsidRDefault="004E7212" w:rsidP="00667D73">
      <w:pPr>
        <w:pStyle w:val="ListParagraph"/>
        <w:numPr>
          <w:ilvl w:val="0"/>
          <w:numId w:val="25"/>
        </w:numPr>
        <w:ind w:left="567" w:hanging="567"/>
      </w:pPr>
      <w:r>
        <w:t xml:space="preserve">The ICT Strategy agreed at CEB </w:t>
      </w:r>
      <w:r w:rsidR="005B7472">
        <w:t>on 11 June</w:t>
      </w:r>
      <w:r>
        <w:t xml:space="preserve"> 2015 included a commitment to retender all IT systems as and when contract periods end.</w:t>
      </w:r>
      <w:r w:rsidR="00A5599C">
        <w:t xml:space="preserve">  The Council is now in a position where it needs to tender these systems</w:t>
      </w:r>
      <w:r w:rsidR="00D71EAE">
        <w:t>.</w:t>
      </w:r>
    </w:p>
    <w:p w:rsidR="001B5DEE" w:rsidRDefault="001B5DEE" w:rsidP="001B5DEE">
      <w:pPr>
        <w:pStyle w:val="ListParagraph"/>
      </w:pPr>
    </w:p>
    <w:p w:rsidR="00107E6A" w:rsidRPr="00107E6A" w:rsidRDefault="00107E6A" w:rsidP="00667D73">
      <w:pPr>
        <w:pStyle w:val="ListParagraph"/>
        <w:numPr>
          <w:ilvl w:val="0"/>
          <w:numId w:val="25"/>
        </w:numPr>
        <w:ind w:left="567" w:hanging="567"/>
      </w:pPr>
      <w:r w:rsidRPr="00E530FD">
        <w:rPr>
          <w:bCs/>
        </w:rPr>
        <w:t>There are a number of routes to procurement including :</w:t>
      </w:r>
    </w:p>
    <w:p w:rsidR="00107E6A" w:rsidRDefault="00107E6A" w:rsidP="001B5DEE">
      <w:pPr>
        <w:pStyle w:val="ListParagraph"/>
        <w:numPr>
          <w:ilvl w:val="0"/>
          <w:numId w:val="10"/>
        </w:numPr>
      </w:pPr>
      <w:r w:rsidRPr="00107E6A">
        <w:rPr>
          <w:b/>
          <w:bCs/>
        </w:rPr>
        <w:lastRenderedPageBreak/>
        <w:t>Open competition (open or restricted procedure)</w:t>
      </w:r>
      <w:r>
        <w:t xml:space="preserve"> – this will require the authority to prepare a specification which is gen</w:t>
      </w:r>
      <w:r w:rsidR="00F1281E">
        <w:t>eric and not specific to the existing system</w:t>
      </w:r>
      <w:r>
        <w:t xml:space="preserve">.  There is a cost to tendering which would be higher than if we go down the framework route.  </w:t>
      </w:r>
    </w:p>
    <w:p w:rsidR="00107E6A" w:rsidRDefault="00107E6A" w:rsidP="00107E6A">
      <w:pPr>
        <w:pStyle w:val="ListParagraph"/>
        <w:numPr>
          <w:ilvl w:val="0"/>
          <w:numId w:val="10"/>
        </w:numPr>
        <w:contextualSpacing w:val="0"/>
      </w:pPr>
      <w:r>
        <w:rPr>
          <w:b/>
          <w:bCs/>
        </w:rPr>
        <w:t>Framework</w:t>
      </w:r>
      <w:r>
        <w:t xml:space="preserve"> – </w:t>
      </w:r>
      <w:r w:rsidR="00BE06FC">
        <w:t xml:space="preserve">frameworks provide the ability to run a mini tender with suppliers who have already been checked for financial standing and ability to deliver the contracts. </w:t>
      </w:r>
    </w:p>
    <w:p w:rsidR="00B5685E" w:rsidRDefault="00B5685E" w:rsidP="00107E6A"/>
    <w:p w:rsidR="00107E6A" w:rsidRPr="00B5685E" w:rsidRDefault="00B5685E" w:rsidP="00E530FD">
      <w:pPr>
        <w:pStyle w:val="ListParagraph"/>
        <w:ind w:left="0"/>
        <w:rPr>
          <w:b/>
        </w:rPr>
      </w:pPr>
      <w:r w:rsidRPr="00B5685E">
        <w:rPr>
          <w:b/>
        </w:rPr>
        <w:t xml:space="preserve">Housing </w:t>
      </w:r>
      <w:r w:rsidR="00877039">
        <w:rPr>
          <w:b/>
        </w:rPr>
        <w:t xml:space="preserve">IT </w:t>
      </w:r>
      <w:r w:rsidRPr="00B5685E">
        <w:rPr>
          <w:b/>
        </w:rPr>
        <w:t>Systems Tender</w:t>
      </w:r>
    </w:p>
    <w:p w:rsidR="00582968" w:rsidRDefault="00582968" w:rsidP="00667D73">
      <w:pPr>
        <w:pStyle w:val="ListParagraph"/>
        <w:numPr>
          <w:ilvl w:val="0"/>
          <w:numId w:val="25"/>
        </w:numPr>
        <w:ind w:left="567" w:hanging="567"/>
      </w:pPr>
      <w:r>
        <w:t xml:space="preserve">The core functions </w:t>
      </w:r>
      <w:r w:rsidR="00D71EAE">
        <w:t xml:space="preserve">provided by the systems detailed </w:t>
      </w:r>
      <w:r w:rsidR="001B769E">
        <w:t xml:space="preserve">in </w:t>
      </w:r>
      <w:r w:rsidR="00E47C37">
        <w:t>para</w:t>
      </w:r>
      <w:r w:rsidR="001B769E">
        <w:t xml:space="preserve"> 2 above </w:t>
      </w:r>
      <w:r w:rsidR="00B5685E">
        <w:t>are in scope for the housing</w:t>
      </w:r>
      <w:r>
        <w:t xml:space="preserve"> systems </w:t>
      </w:r>
      <w:r w:rsidR="001B769E">
        <w:t>tender</w:t>
      </w:r>
      <w:r>
        <w:t>.</w:t>
      </w:r>
    </w:p>
    <w:p w:rsidR="004D5DCD" w:rsidRDefault="004D5DCD" w:rsidP="00667D73">
      <w:pPr>
        <w:pStyle w:val="ListParagraph"/>
        <w:ind w:left="567" w:hanging="567"/>
      </w:pPr>
    </w:p>
    <w:p w:rsidR="004D5DCD" w:rsidRDefault="004D5DCD" w:rsidP="00667D73">
      <w:pPr>
        <w:pStyle w:val="ListParagraph"/>
        <w:numPr>
          <w:ilvl w:val="0"/>
          <w:numId w:val="25"/>
        </w:numPr>
        <w:ind w:left="567" w:hanging="567"/>
      </w:pPr>
      <w:r>
        <w:t>It is expected that the tender will be divided into lots to encourage a range of providers to bid</w:t>
      </w:r>
      <w:r w:rsidR="000F69BE">
        <w:t xml:space="preserve"> and secure best value</w:t>
      </w:r>
      <w:r>
        <w:t>.</w:t>
      </w:r>
    </w:p>
    <w:p w:rsidR="00B5685E" w:rsidRDefault="00B5685E" w:rsidP="00667D73">
      <w:pPr>
        <w:pStyle w:val="ListParagraph"/>
        <w:ind w:left="567" w:hanging="567"/>
      </w:pPr>
    </w:p>
    <w:p w:rsidR="00B5685E" w:rsidRDefault="00B5685E" w:rsidP="00667D73">
      <w:pPr>
        <w:pStyle w:val="ListParagraph"/>
        <w:numPr>
          <w:ilvl w:val="0"/>
          <w:numId w:val="25"/>
        </w:numPr>
        <w:ind w:left="567" w:hanging="567"/>
      </w:pPr>
      <w:r>
        <w:t>All of the other housing</w:t>
      </w:r>
      <w:r w:rsidR="00582968">
        <w:t xml:space="preserve"> related IT systems </w:t>
      </w:r>
      <w:r w:rsidR="001B769E">
        <w:t>(as per</w:t>
      </w:r>
      <w:r w:rsidR="00E47C37">
        <w:t xml:space="preserve"> para</w:t>
      </w:r>
      <w:r w:rsidR="001B769E">
        <w:t xml:space="preserve"> 3) </w:t>
      </w:r>
      <w:r w:rsidR="00582968">
        <w:t>will be considered in terms of their current contract period and their potential to integrate with a new solution.</w:t>
      </w:r>
      <w:r w:rsidR="001B769E">
        <w:t xml:space="preserve">  This is in line and consistent with the recommendations arising from the </w:t>
      </w:r>
      <w:r w:rsidR="00FA1E6C">
        <w:t>A</w:t>
      </w:r>
      <w:r w:rsidR="001B769E">
        <w:t xml:space="preserve">pplications </w:t>
      </w:r>
      <w:r w:rsidR="00FA1E6C">
        <w:t>R</w:t>
      </w:r>
      <w:r w:rsidR="001B769E">
        <w:t>ationalisation</w:t>
      </w:r>
      <w:r w:rsidR="00FA1E6C">
        <w:t xml:space="preserve"> R</w:t>
      </w:r>
      <w:r w:rsidR="00390325">
        <w:t>eview (referred to in para 1)</w:t>
      </w:r>
      <w:r w:rsidR="001B769E">
        <w:t>.</w:t>
      </w:r>
    </w:p>
    <w:p w:rsidR="004E7212" w:rsidRDefault="004E7212" w:rsidP="00E530FD">
      <w:pPr>
        <w:pStyle w:val="ListParagraph"/>
        <w:ind w:left="360"/>
      </w:pPr>
    </w:p>
    <w:p w:rsidR="00390325" w:rsidRDefault="004E7212" w:rsidP="00667D73">
      <w:pPr>
        <w:pStyle w:val="ListParagraph"/>
        <w:numPr>
          <w:ilvl w:val="0"/>
          <w:numId w:val="25"/>
        </w:numPr>
        <w:ind w:left="567" w:hanging="567"/>
      </w:pPr>
      <w:r>
        <w:t>T</w:t>
      </w:r>
      <w:r w:rsidR="000F69BE">
        <w:t xml:space="preserve">enders will be evaluated </w:t>
      </w:r>
      <w:r w:rsidR="00244CCD">
        <w:t xml:space="preserve">by a multi-disciplinary project group (including service users) </w:t>
      </w:r>
      <w:r w:rsidR="000F69BE">
        <w:t xml:space="preserve">on the basis of most </w:t>
      </w:r>
      <w:r w:rsidR="00877039">
        <w:t xml:space="preserve">economically advantageous </w:t>
      </w:r>
      <w:r w:rsidR="00390325">
        <w:t xml:space="preserve">solution. </w:t>
      </w:r>
    </w:p>
    <w:p w:rsidR="00390325" w:rsidRDefault="00390325" w:rsidP="00667D73">
      <w:pPr>
        <w:pStyle w:val="ListParagraph"/>
        <w:tabs>
          <w:tab w:val="left" w:pos="567"/>
        </w:tabs>
        <w:ind w:left="360" w:hanging="360"/>
      </w:pPr>
    </w:p>
    <w:p w:rsidR="004E7212" w:rsidRDefault="00390325" w:rsidP="00667D73">
      <w:pPr>
        <w:pStyle w:val="ListParagraph"/>
        <w:numPr>
          <w:ilvl w:val="0"/>
          <w:numId w:val="25"/>
        </w:numPr>
        <w:ind w:left="567" w:hanging="567"/>
      </w:pPr>
      <w:r>
        <w:t>T</w:t>
      </w:r>
      <w:r w:rsidR="00C50200">
        <w:t>he Board is</w:t>
      </w:r>
      <w:r w:rsidR="004E7212">
        <w:t xml:space="preserve"> </w:t>
      </w:r>
      <w:r w:rsidR="00244CCD">
        <w:t>asked</w:t>
      </w:r>
      <w:r w:rsidR="00C50200">
        <w:t xml:space="preserve"> to delegate</w:t>
      </w:r>
      <w:r w:rsidR="004E7212">
        <w:t xml:space="preserve"> authority to award the new contract</w:t>
      </w:r>
      <w:r w:rsidR="00C50200">
        <w:t>(</w:t>
      </w:r>
      <w:r w:rsidR="004E7212">
        <w:t>s</w:t>
      </w:r>
      <w:r w:rsidR="00C50200">
        <w:t>)</w:t>
      </w:r>
      <w:r w:rsidR="004E7212">
        <w:t xml:space="preserve"> to the Executive Director O</w:t>
      </w:r>
      <w:r w:rsidR="00244CCD">
        <w:t xml:space="preserve">rganisational </w:t>
      </w:r>
      <w:r w:rsidR="004E7212">
        <w:t>D</w:t>
      </w:r>
      <w:r w:rsidR="00244CCD">
        <w:t xml:space="preserve">evelopment and </w:t>
      </w:r>
      <w:r w:rsidR="004E7212">
        <w:t>C</w:t>
      </w:r>
      <w:r w:rsidR="00244CCD">
        <w:t xml:space="preserve">orporate </w:t>
      </w:r>
      <w:r w:rsidR="004E7212">
        <w:t>S</w:t>
      </w:r>
      <w:r w:rsidR="00244CCD">
        <w:t>ervices</w:t>
      </w:r>
      <w:r w:rsidR="004E7212">
        <w:t>.</w:t>
      </w:r>
    </w:p>
    <w:p w:rsidR="00B5685E" w:rsidRDefault="00B5685E" w:rsidP="00B5685E">
      <w:pPr>
        <w:pStyle w:val="ListParagraph"/>
        <w:rPr>
          <w:rFonts w:cs="Arial"/>
        </w:rPr>
      </w:pPr>
    </w:p>
    <w:p w:rsidR="00B5685E" w:rsidRPr="00B5685E" w:rsidRDefault="00B5685E" w:rsidP="00E530FD">
      <w:pPr>
        <w:pStyle w:val="ListParagraph"/>
        <w:ind w:left="0"/>
        <w:rPr>
          <w:rFonts w:cs="Arial"/>
          <w:b/>
        </w:rPr>
      </w:pPr>
      <w:r w:rsidRPr="00B5685E">
        <w:rPr>
          <w:rFonts w:cs="Arial"/>
          <w:b/>
        </w:rPr>
        <w:t>Legal Issues</w:t>
      </w:r>
    </w:p>
    <w:p w:rsidR="00C71C85" w:rsidRPr="00B5685E" w:rsidRDefault="00C71C85" w:rsidP="00667D73">
      <w:pPr>
        <w:pStyle w:val="ListParagraph"/>
        <w:numPr>
          <w:ilvl w:val="0"/>
          <w:numId w:val="25"/>
        </w:numPr>
        <w:ind w:left="567" w:hanging="567"/>
      </w:pPr>
      <w:r w:rsidRPr="00E530FD">
        <w:rPr>
          <w:rFonts w:cs="Arial"/>
        </w:rPr>
        <w:t xml:space="preserve">There are no known legal issues. The procurement </w:t>
      </w:r>
      <w:r w:rsidR="00390325" w:rsidRPr="00E530FD">
        <w:rPr>
          <w:rFonts w:cs="Arial"/>
        </w:rPr>
        <w:t xml:space="preserve">of </w:t>
      </w:r>
      <w:r w:rsidR="0055675D" w:rsidRPr="00E530FD">
        <w:rPr>
          <w:rFonts w:cs="Arial"/>
        </w:rPr>
        <w:t>new</w:t>
      </w:r>
      <w:r w:rsidR="00B5685E" w:rsidRPr="00E530FD">
        <w:rPr>
          <w:rFonts w:cs="Arial"/>
        </w:rPr>
        <w:t xml:space="preserve"> ho</w:t>
      </w:r>
      <w:r w:rsidR="00F50494" w:rsidRPr="00E530FD">
        <w:rPr>
          <w:rFonts w:cs="Arial"/>
        </w:rPr>
        <w:t>u</w:t>
      </w:r>
      <w:r w:rsidR="00B5685E" w:rsidRPr="00E530FD">
        <w:rPr>
          <w:rFonts w:cs="Arial"/>
        </w:rPr>
        <w:t>sing</w:t>
      </w:r>
      <w:r w:rsidR="00582968" w:rsidRPr="00E530FD">
        <w:rPr>
          <w:rFonts w:cs="Arial"/>
        </w:rPr>
        <w:t xml:space="preserve"> </w:t>
      </w:r>
      <w:r w:rsidR="00390325" w:rsidRPr="00E530FD">
        <w:rPr>
          <w:rFonts w:cs="Arial"/>
        </w:rPr>
        <w:t xml:space="preserve">IT </w:t>
      </w:r>
      <w:r w:rsidR="00582968" w:rsidRPr="00E530FD">
        <w:rPr>
          <w:rFonts w:cs="Arial"/>
        </w:rPr>
        <w:t>system</w:t>
      </w:r>
      <w:r w:rsidR="0055675D" w:rsidRPr="00E530FD">
        <w:rPr>
          <w:rFonts w:cs="Arial"/>
        </w:rPr>
        <w:t>(</w:t>
      </w:r>
      <w:r w:rsidR="00582968" w:rsidRPr="00E530FD">
        <w:rPr>
          <w:rFonts w:cs="Arial"/>
        </w:rPr>
        <w:t>s</w:t>
      </w:r>
      <w:r w:rsidR="0055675D" w:rsidRPr="00E530FD">
        <w:rPr>
          <w:rFonts w:cs="Arial"/>
        </w:rPr>
        <w:t>)</w:t>
      </w:r>
      <w:r w:rsidR="00390325" w:rsidRPr="00E530FD">
        <w:rPr>
          <w:rFonts w:cs="Arial"/>
        </w:rPr>
        <w:t xml:space="preserve"> will be</w:t>
      </w:r>
      <w:r w:rsidRPr="00E530FD">
        <w:rPr>
          <w:rFonts w:cs="Arial"/>
        </w:rPr>
        <w:t xml:space="preserve"> carried out in accordance with the Public Procurement Regulations 2015. </w:t>
      </w:r>
    </w:p>
    <w:p w:rsidR="00DC7083" w:rsidRPr="00C71C85" w:rsidRDefault="00DC7083" w:rsidP="00DC7083">
      <w:pPr>
        <w:ind w:left="567"/>
        <w:rPr>
          <w:rFonts w:cs="Arial"/>
        </w:rPr>
      </w:pPr>
    </w:p>
    <w:p w:rsidR="007B6E54" w:rsidRPr="00DC7083" w:rsidRDefault="007B6E54" w:rsidP="00E530FD">
      <w:pPr>
        <w:pStyle w:val="ListParagraph"/>
        <w:ind w:left="0"/>
        <w:rPr>
          <w:rFonts w:cs="Arial"/>
          <w:b/>
        </w:rPr>
      </w:pPr>
      <w:r w:rsidRPr="00DC7083">
        <w:rPr>
          <w:rFonts w:cs="Arial"/>
          <w:b/>
        </w:rPr>
        <w:t>Financial Issues</w:t>
      </w:r>
    </w:p>
    <w:p w:rsidR="00B5685E" w:rsidRDefault="00C71C85" w:rsidP="00667D73">
      <w:pPr>
        <w:pStyle w:val="ListParagraph"/>
        <w:numPr>
          <w:ilvl w:val="0"/>
          <w:numId w:val="25"/>
        </w:numPr>
        <w:ind w:left="567" w:hanging="567"/>
      </w:pPr>
      <w:r w:rsidRPr="00C71C85">
        <w:t>The</w:t>
      </w:r>
      <w:r w:rsidR="00D02919">
        <w:t xml:space="preserve"> </w:t>
      </w:r>
      <w:r w:rsidR="001B769E">
        <w:t>ongoing software support and maintenance cost</w:t>
      </w:r>
      <w:r w:rsidR="00B5685E">
        <w:t xml:space="preserve"> of the housing</w:t>
      </w:r>
      <w:r w:rsidR="00D02919">
        <w:t xml:space="preserve"> </w:t>
      </w:r>
      <w:r w:rsidR="00877039">
        <w:t xml:space="preserve">IT </w:t>
      </w:r>
      <w:r w:rsidR="00D02919">
        <w:t>system</w:t>
      </w:r>
      <w:r w:rsidR="0055675D">
        <w:t>(</w:t>
      </w:r>
      <w:r w:rsidR="00D02919">
        <w:t>s</w:t>
      </w:r>
      <w:r w:rsidR="0055675D">
        <w:t>)</w:t>
      </w:r>
      <w:r w:rsidRPr="00C71C85">
        <w:t xml:space="preserve"> will be managed within existing </w:t>
      </w:r>
      <w:r w:rsidR="001B769E">
        <w:t xml:space="preserve">revenue </w:t>
      </w:r>
      <w:r w:rsidRPr="00C71C85">
        <w:t>budgets</w:t>
      </w:r>
      <w:r w:rsidR="001B769E">
        <w:t>.</w:t>
      </w:r>
      <w:r w:rsidR="00D02919">
        <w:t xml:space="preserve">  </w:t>
      </w:r>
    </w:p>
    <w:p w:rsidR="00B5685E" w:rsidRPr="00B5685E" w:rsidRDefault="00B5685E" w:rsidP="00667D73">
      <w:pPr>
        <w:ind w:left="567" w:hanging="567"/>
      </w:pPr>
    </w:p>
    <w:p w:rsidR="00AA5DE4" w:rsidRDefault="00AA5DE4" w:rsidP="00AA5DE4">
      <w:pPr>
        <w:pStyle w:val="ListParagraph"/>
        <w:numPr>
          <w:ilvl w:val="0"/>
          <w:numId w:val="25"/>
        </w:numPr>
        <w:ind w:left="567" w:hanging="567"/>
      </w:pPr>
      <w:r>
        <w:rPr>
          <w:rFonts w:cs="Arial"/>
        </w:rPr>
        <w:t xml:space="preserve">The scale of the change project will vary depending on the solution that is chosen.  If the procurement process results in the replacement of either of the main housing systems then the typical timescale for procurement and implementation would be 12 to 18 months. The implementation timetable will be dependent on the procurement and replacement of the Councils Financial Management System which depending on the agreed way forward would take precedent over this housing. </w:t>
      </w:r>
    </w:p>
    <w:p w:rsidR="00BD3537" w:rsidRPr="00BD3537" w:rsidRDefault="00BD3537" w:rsidP="00667D73">
      <w:pPr>
        <w:pStyle w:val="ListParagraph"/>
        <w:ind w:left="567" w:hanging="567"/>
        <w:rPr>
          <w:rFonts w:cs="Arial"/>
        </w:rPr>
      </w:pPr>
    </w:p>
    <w:p w:rsidR="00BD3537" w:rsidRPr="00BD3537" w:rsidRDefault="00894699" w:rsidP="00667D73">
      <w:pPr>
        <w:pStyle w:val="ListParagraph"/>
        <w:numPr>
          <w:ilvl w:val="0"/>
          <w:numId w:val="25"/>
        </w:numPr>
        <w:ind w:left="567" w:hanging="567"/>
      </w:pPr>
      <w:r w:rsidRPr="00E530FD">
        <w:rPr>
          <w:rFonts w:cs="Arial"/>
        </w:rPr>
        <w:t>The additional cost to migrate to a new system would be in the order of</w:t>
      </w:r>
      <w:r w:rsidR="00B25F60" w:rsidRPr="00E530FD">
        <w:rPr>
          <w:rFonts w:cs="Arial"/>
        </w:rPr>
        <w:t xml:space="preserve"> </w:t>
      </w:r>
      <w:r w:rsidR="00BD3537" w:rsidRPr="00E530FD">
        <w:rPr>
          <w:rFonts w:cs="Arial"/>
        </w:rPr>
        <w:t>£6</w:t>
      </w:r>
      <w:r w:rsidRPr="00E530FD">
        <w:rPr>
          <w:rFonts w:cs="Arial"/>
        </w:rPr>
        <w:t>00K</w:t>
      </w:r>
      <w:r w:rsidR="00A1514A" w:rsidRPr="00E530FD">
        <w:rPr>
          <w:rFonts w:cs="Arial"/>
        </w:rPr>
        <w:t xml:space="preserve"> </w:t>
      </w:r>
      <w:r w:rsidR="00BC4ED1" w:rsidRPr="00E530FD">
        <w:rPr>
          <w:rFonts w:cs="Arial"/>
        </w:rPr>
        <w:t xml:space="preserve">for </w:t>
      </w:r>
      <w:r w:rsidR="00B25F60" w:rsidRPr="00E530FD">
        <w:rPr>
          <w:rFonts w:cs="Arial"/>
        </w:rPr>
        <w:t xml:space="preserve">new licences, implementation project resource </w:t>
      </w:r>
      <w:r w:rsidR="00BC4ED1" w:rsidRPr="00E530FD">
        <w:rPr>
          <w:rFonts w:cs="Arial"/>
        </w:rPr>
        <w:t xml:space="preserve">and backfilling of key staff. </w:t>
      </w:r>
      <w:r w:rsidR="005B7472" w:rsidRPr="00E530FD">
        <w:rPr>
          <w:rFonts w:cs="Arial"/>
        </w:rPr>
        <w:t>This is included in the</w:t>
      </w:r>
      <w:r w:rsidR="00A1514A" w:rsidRPr="00E530FD">
        <w:rPr>
          <w:rFonts w:cs="Arial"/>
        </w:rPr>
        <w:t xml:space="preserve"> Medium Term Financial Plan</w:t>
      </w:r>
      <w:r w:rsidR="004D5DCD" w:rsidRPr="00E530FD">
        <w:rPr>
          <w:rFonts w:cs="Arial"/>
        </w:rPr>
        <w:t xml:space="preserve"> with costs split between the HRA and the General Fund</w:t>
      </w:r>
      <w:r w:rsidRPr="00E530FD">
        <w:rPr>
          <w:rFonts w:cs="Arial"/>
        </w:rPr>
        <w:t xml:space="preserve">.  </w:t>
      </w:r>
    </w:p>
    <w:p w:rsidR="00BD3537" w:rsidRPr="00BD3537" w:rsidRDefault="00BD3537" w:rsidP="00E530FD">
      <w:pPr>
        <w:pStyle w:val="ListParagraph"/>
        <w:rPr>
          <w:rFonts w:cs="Arial"/>
        </w:rPr>
      </w:pPr>
    </w:p>
    <w:p w:rsidR="00B25F60" w:rsidRPr="00BD3537" w:rsidRDefault="00390325" w:rsidP="00667D73">
      <w:pPr>
        <w:pStyle w:val="ListParagraph"/>
        <w:numPr>
          <w:ilvl w:val="0"/>
          <w:numId w:val="25"/>
        </w:numPr>
        <w:ind w:left="567" w:hanging="567"/>
      </w:pPr>
      <w:r w:rsidRPr="00E530FD">
        <w:rPr>
          <w:color w:val="000000"/>
        </w:rPr>
        <w:t>The intention is to name other local authorities within the procurement exercise, on the basis that other authorities may be added to the procurement, potentially reducing the cost of procurement, implementation and on-going support</w:t>
      </w:r>
      <w:r w:rsidR="00D35F65" w:rsidRPr="00E530FD">
        <w:rPr>
          <w:rFonts w:cs="Arial"/>
        </w:rPr>
        <w:t>.</w:t>
      </w:r>
    </w:p>
    <w:p w:rsidR="007B6E54" w:rsidRDefault="007B6E54" w:rsidP="00667D73">
      <w:pPr>
        <w:ind w:hanging="567"/>
        <w:rPr>
          <w:rFonts w:cs="Arial"/>
          <w:b/>
        </w:rPr>
      </w:pPr>
    </w:p>
    <w:p w:rsidR="00307A07" w:rsidRDefault="00307A07" w:rsidP="00667D73">
      <w:pPr>
        <w:ind w:left="567" w:hanging="567"/>
        <w:rPr>
          <w:rFonts w:cs="Arial"/>
          <w:b/>
        </w:rPr>
      </w:pPr>
      <w:r>
        <w:rPr>
          <w:rFonts w:cs="Arial"/>
          <w:b/>
        </w:rPr>
        <w:t>Risk Implications</w:t>
      </w:r>
    </w:p>
    <w:p w:rsidR="00307A07" w:rsidRPr="00E530FD" w:rsidRDefault="00307A07" w:rsidP="00667D73">
      <w:pPr>
        <w:pStyle w:val="ListParagraph"/>
        <w:numPr>
          <w:ilvl w:val="0"/>
          <w:numId w:val="25"/>
        </w:numPr>
        <w:tabs>
          <w:tab w:val="left" w:pos="567"/>
        </w:tabs>
        <w:ind w:left="567" w:hanging="567"/>
        <w:rPr>
          <w:rFonts w:cs="Arial"/>
        </w:rPr>
      </w:pPr>
      <w:r w:rsidRPr="00E530FD">
        <w:rPr>
          <w:rFonts w:cs="Arial"/>
        </w:rPr>
        <w:t>The risks associated with this project are shown in Appendix</w:t>
      </w:r>
      <w:r w:rsidR="00E530FD" w:rsidRPr="00E530FD">
        <w:rPr>
          <w:rFonts w:cs="Arial"/>
        </w:rPr>
        <w:t xml:space="preserve"> </w:t>
      </w:r>
      <w:r w:rsidRPr="00E530FD">
        <w:rPr>
          <w:rFonts w:cs="Arial"/>
        </w:rPr>
        <w:t>1</w:t>
      </w:r>
      <w:r w:rsidR="00E530FD" w:rsidRPr="00E530FD">
        <w:rPr>
          <w:rFonts w:cs="Arial"/>
        </w:rPr>
        <w:t>.</w:t>
      </w:r>
    </w:p>
    <w:p w:rsidR="00307A07" w:rsidRDefault="00307A07" w:rsidP="00667D73">
      <w:pPr>
        <w:ind w:left="567" w:hanging="567"/>
        <w:rPr>
          <w:rFonts w:cs="Arial"/>
          <w:b/>
        </w:rPr>
      </w:pPr>
      <w:r>
        <w:rPr>
          <w:rFonts w:cs="Arial"/>
          <w:b/>
        </w:rPr>
        <w:tab/>
      </w:r>
    </w:p>
    <w:p w:rsidR="007B6E54" w:rsidRPr="00DC7083" w:rsidRDefault="007B6E54" w:rsidP="00667D73">
      <w:pPr>
        <w:pStyle w:val="ListParagraph"/>
        <w:ind w:left="567" w:hanging="567"/>
        <w:rPr>
          <w:rFonts w:cs="Arial"/>
          <w:b/>
        </w:rPr>
      </w:pPr>
      <w:r w:rsidRPr="00DC7083">
        <w:rPr>
          <w:rFonts w:cs="Arial"/>
          <w:b/>
        </w:rPr>
        <w:t>Environmental Impact</w:t>
      </w:r>
    </w:p>
    <w:p w:rsidR="00C71C85" w:rsidRPr="00E530FD" w:rsidRDefault="00C71C85" w:rsidP="00667D73">
      <w:pPr>
        <w:pStyle w:val="ListParagraph"/>
        <w:numPr>
          <w:ilvl w:val="0"/>
          <w:numId w:val="25"/>
        </w:numPr>
        <w:tabs>
          <w:tab w:val="left" w:pos="567"/>
        </w:tabs>
        <w:ind w:left="567" w:hanging="567"/>
        <w:rPr>
          <w:rFonts w:cs="Arial"/>
        </w:rPr>
      </w:pPr>
      <w:r w:rsidRPr="00E530FD">
        <w:rPr>
          <w:rFonts w:cs="Arial"/>
        </w:rPr>
        <w:t>There are no specific environmental impacts</w:t>
      </w:r>
      <w:r w:rsidR="00D02919" w:rsidRPr="00E530FD">
        <w:rPr>
          <w:rFonts w:cs="Arial"/>
        </w:rPr>
        <w:t>.</w:t>
      </w:r>
    </w:p>
    <w:p w:rsidR="007B6E54" w:rsidRDefault="007B6E54">
      <w:pPr>
        <w:rPr>
          <w:rFonts w:cs="Arial"/>
          <w:b/>
        </w:rPr>
      </w:pPr>
    </w:p>
    <w:tbl>
      <w:tblPr>
        <w:tblW w:w="8110" w:type="dxa"/>
        <w:tblInd w:w="64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10"/>
      </w:tblGrid>
      <w:tr w:rsidR="00713675" w:rsidTr="00DC7083">
        <w:tc>
          <w:tcPr>
            <w:tcW w:w="8110" w:type="dxa"/>
          </w:tcPr>
          <w:p w:rsidR="00713675" w:rsidRDefault="00713675" w:rsidP="00E530FD">
            <w:pPr>
              <w:tabs>
                <w:tab w:val="left" w:pos="720"/>
                <w:tab w:val="left" w:pos="1440"/>
                <w:tab w:val="left" w:pos="2160"/>
                <w:tab w:val="left" w:pos="2880"/>
              </w:tabs>
            </w:pPr>
            <w:r>
              <w:rPr>
                <w:b/>
                <w:bCs/>
              </w:rPr>
              <w:t>Name and contact details of author:</w:t>
            </w:r>
          </w:p>
        </w:tc>
      </w:tr>
      <w:tr w:rsidR="00713675" w:rsidTr="00DC7083">
        <w:tc>
          <w:tcPr>
            <w:tcW w:w="8110" w:type="dxa"/>
          </w:tcPr>
          <w:p w:rsidR="00713675" w:rsidRDefault="00713675" w:rsidP="00855C66">
            <w:pPr>
              <w:tabs>
                <w:tab w:val="left" w:pos="720"/>
                <w:tab w:val="left" w:pos="1440"/>
                <w:tab w:val="left" w:pos="2160"/>
                <w:tab w:val="left" w:pos="2880"/>
              </w:tabs>
            </w:pPr>
          </w:p>
          <w:p w:rsidR="00713675" w:rsidRDefault="00713675" w:rsidP="00A325AC">
            <w:pPr>
              <w:tabs>
                <w:tab w:val="left" w:pos="720"/>
                <w:tab w:val="left" w:pos="1440"/>
                <w:tab w:val="left" w:pos="2160"/>
                <w:tab w:val="left" w:pos="2880"/>
              </w:tabs>
            </w:pPr>
            <w:r>
              <w:t>Name</w:t>
            </w:r>
            <w:r w:rsidR="00A325AC">
              <w:t xml:space="preserve"> Paul Fleming</w:t>
            </w:r>
          </w:p>
        </w:tc>
      </w:tr>
      <w:tr w:rsidR="00713675" w:rsidTr="00DC7083">
        <w:tc>
          <w:tcPr>
            <w:tcW w:w="8110" w:type="dxa"/>
          </w:tcPr>
          <w:p w:rsidR="00713675" w:rsidRDefault="00713675" w:rsidP="00A325AC">
            <w:pPr>
              <w:tabs>
                <w:tab w:val="left" w:pos="720"/>
                <w:tab w:val="left" w:pos="1440"/>
                <w:tab w:val="left" w:pos="2160"/>
                <w:tab w:val="left" w:pos="2880"/>
              </w:tabs>
            </w:pPr>
            <w:r>
              <w:t>Job title</w:t>
            </w:r>
            <w:r w:rsidR="00A325AC">
              <w:t xml:space="preserve"> Chief Technology </w:t>
            </w:r>
            <w:r w:rsidR="00D02919">
              <w:t xml:space="preserve">and Information </w:t>
            </w:r>
            <w:r w:rsidR="00A325AC">
              <w:t>Manager</w:t>
            </w:r>
          </w:p>
        </w:tc>
      </w:tr>
      <w:tr w:rsidR="00713675" w:rsidTr="00DC7083">
        <w:tc>
          <w:tcPr>
            <w:tcW w:w="8110" w:type="dxa"/>
          </w:tcPr>
          <w:p w:rsidR="00713675" w:rsidRDefault="00713675" w:rsidP="00A325AC">
            <w:pPr>
              <w:tabs>
                <w:tab w:val="left" w:pos="720"/>
                <w:tab w:val="left" w:pos="1440"/>
                <w:tab w:val="left" w:pos="2160"/>
                <w:tab w:val="left" w:pos="2880"/>
              </w:tabs>
            </w:pPr>
            <w:r>
              <w:t>Service Area</w:t>
            </w:r>
            <w:r w:rsidR="00A325AC">
              <w:t xml:space="preserve"> Business Improvement</w:t>
            </w:r>
          </w:p>
        </w:tc>
      </w:tr>
      <w:tr w:rsidR="00713675" w:rsidTr="00DC7083">
        <w:tc>
          <w:tcPr>
            <w:tcW w:w="8110" w:type="dxa"/>
          </w:tcPr>
          <w:p w:rsidR="00713675" w:rsidRDefault="006A4194" w:rsidP="00A325AC">
            <w:pPr>
              <w:tabs>
                <w:tab w:val="left" w:pos="720"/>
                <w:tab w:val="left" w:pos="1440"/>
                <w:tab w:val="left" w:pos="2160"/>
                <w:tab w:val="left" w:pos="2880"/>
              </w:tabs>
              <w:rPr>
                <w:color w:val="0000FF"/>
                <w:u w:val="single"/>
              </w:rPr>
            </w:pPr>
            <w:r>
              <w:t>Tel:  01865 252220</w:t>
            </w:r>
            <w:r w:rsidR="00713675">
              <w:t xml:space="preserve">  e-mail:  </w:t>
            </w:r>
            <w:hyperlink r:id="rId11" w:history="1">
              <w:r w:rsidR="00D35F65" w:rsidRPr="00145A63">
                <w:rPr>
                  <w:rStyle w:val="Hyperlink"/>
                </w:rPr>
                <w:t>pfleming@oxford.gov.uk</w:t>
              </w:r>
            </w:hyperlink>
          </w:p>
        </w:tc>
      </w:tr>
    </w:tbl>
    <w:p w:rsidR="00F4367A" w:rsidRDefault="00F4367A">
      <w:pPr>
        <w:rPr>
          <w:rFonts w:cs="Arial"/>
          <w:b/>
          <w:bCs/>
          <w:sz w:val="20"/>
        </w:rPr>
      </w:pPr>
    </w:p>
    <w:sectPr w:rsidR="00F4367A">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B3B" w:rsidRDefault="00B00B3B">
      <w:r>
        <w:separator/>
      </w:r>
    </w:p>
  </w:endnote>
  <w:endnote w:type="continuationSeparator" w:id="0">
    <w:p w:rsidR="00B00B3B" w:rsidRDefault="00B0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B3B" w:rsidRDefault="00B00B3B">
      <w:r>
        <w:separator/>
      </w:r>
    </w:p>
  </w:footnote>
  <w:footnote w:type="continuationSeparator" w:id="0">
    <w:p w:rsidR="00B00B3B" w:rsidRDefault="00B00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2E5"/>
    <w:multiLevelType w:val="hybridMultilevel"/>
    <w:tmpl w:val="78BA0D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6DA0F99"/>
    <w:multiLevelType w:val="hybridMultilevel"/>
    <w:tmpl w:val="43048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DE34F8"/>
    <w:multiLevelType w:val="hybridMultilevel"/>
    <w:tmpl w:val="8C90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D64408"/>
    <w:multiLevelType w:val="hybridMultilevel"/>
    <w:tmpl w:val="4FACF1F6"/>
    <w:lvl w:ilvl="0" w:tplc="00B8FD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756B55"/>
    <w:multiLevelType w:val="hybridMultilevel"/>
    <w:tmpl w:val="B85631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0CEA1DDB"/>
    <w:multiLevelType w:val="hybridMultilevel"/>
    <w:tmpl w:val="2354AD8E"/>
    <w:lvl w:ilvl="0" w:tplc="08090001">
      <w:start w:val="1"/>
      <w:numFmt w:val="bullet"/>
      <w:lvlText w:val=""/>
      <w:lvlJc w:val="left"/>
      <w:pPr>
        <w:ind w:left="1214" w:hanging="360"/>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6">
    <w:nsid w:val="152E4835"/>
    <w:multiLevelType w:val="hybridMultilevel"/>
    <w:tmpl w:val="A880D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BA1D18"/>
    <w:multiLevelType w:val="hybridMultilevel"/>
    <w:tmpl w:val="D736F2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nsid w:val="26012813"/>
    <w:multiLevelType w:val="hybridMultilevel"/>
    <w:tmpl w:val="2B0CF810"/>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9">
    <w:nsid w:val="2608430B"/>
    <w:multiLevelType w:val="hybridMultilevel"/>
    <w:tmpl w:val="DDA0CCAE"/>
    <w:lvl w:ilvl="0" w:tplc="FB12960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0F4C8E"/>
    <w:multiLevelType w:val="hybridMultilevel"/>
    <w:tmpl w:val="FC0298EC"/>
    <w:lvl w:ilvl="0" w:tplc="00B8FD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A34D41"/>
    <w:multiLevelType w:val="hybridMultilevel"/>
    <w:tmpl w:val="EB604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84F1263"/>
    <w:multiLevelType w:val="hybridMultilevel"/>
    <w:tmpl w:val="497C6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E00DB5"/>
    <w:multiLevelType w:val="hybridMultilevel"/>
    <w:tmpl w:val="00FC1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E35B79"/>
    <w:multiLevelType w:val="hybridMultilevel"/>
    <w:tmpl w:val="E27A1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4B5744"/>
    <w:multiLevelType w:val="hybridMultilevel"/>
    <w:tmpl w:val="DABCF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8027A2"/>
    <w:multiLevelType w:val="hybridMultilevel"/>
    <w:tmpl w:val="45DA4E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B336224"/>
    <w:multiLevelType w:val="hybridMultilevel"/>
    <w:tmpl w:val="9C3E71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D1479F5"/>
    <w:multiLevelType w:val="hybridMultilevel"/>
    <w:tmpl w:val="E27E9AC0"/>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9">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257923"/>
    <w:multiLevelType w:val="hybridMultilevel"/>
    <w:tmpl w:val="15221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3D067A"/>
    <w:multiLevelType w:val="hybridMultilevel"/>
    <w:tmpl w:val="2E7A6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1CB65D3"/>
    <w:multiLevelType w:val="hybridMultilevel"/>
    <w:tmpl w:val="5E80CE62"/>
    <w:lvl w:ilvl="0" w:tplc="00B8FD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F9379F"/>
    <w:multiLevelType w:val="hybridMultilevel"/>
    <w:tmpl w:val="7FB6F74C"/>
    <w:lvl w:ilvl="0" w:tplc="D36216B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66E231E1"/>
    <w:multiLevelType w:val="hybridMultilevel"/>
    <w:tmpl w:val="8AA66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9505BD"/>
    <w:multiLevelType w:val="hybridMultilevel"/>
    <w:tmpl w:val="AC2A34CC"/>
    <w:lvl w:ilvl="0" w:tplc="00B8FD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494160"/>
    <w:multiLevelType w:val="hybridMultilevel"/>
    <w:tmpl w:val="A9140D80"/>
    <w:lvl w:ilvl="0" w:tplc="1CAC6B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33A5299"/>
    <w:multiLevelType w:val="hybridMultilevel"/>
    <w:tmpl w:val="0FB01F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79034328"/>
    <w:multiLevelType w:val="hybridMultilevel"/>
    <w:tmpl w:val="0C488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CDD07D5"/>
    <w:multiLevelType w:val="hybridMultilevel"/>
    <w:tmpl w:val="B9C2F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BA03A4"/>
    <w:multiLevelType w:val="hybridMultilevel"/>
    <w:tmpl w:val="B6288B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7"/>
  </w:num>
  <w:num w:numId="3">
    <w:abstractNumId w:val="8"/>
  </w:num>
  <w:num w:numId="4">
    <w:abstractNumId w:val="6"/>
  </w:num>
  <w:num w:numId="5">
    <w:abstractNumId w:val="5"/>
  </w:num>
  <w:num w:numId="6">
    <w:abstractNumId w:val="0"/>
  </w:num>
  <w:num w:numId="7">
    <w:abstractNumId w:val="2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8"/>
  </w:num>
  <w:num w:numId="12">
    <w:abstractNumId w:val="21"/>
  </w:num>
  <w:num w:numId="13">
    <w:abstractNumId w:val="12"/>
  </w:num>
  <w:num w:numId="14">
    <w:abstractNumId w:val="24"/>
  </w:num>
  <w:num w:numId="15">
    <w:abstractNumId w:val="10"/>
  </w:num>
  <w:num w:numId="16">
    <w:abstractNumId w:val="28"/>
  </w:num>
  <w:num w:numId="17">
    <w:abstractNumId w:val="3"/>
  </w:num>
  <w:num w:numId="18">
    <w:abstractNumId w:val="25"/>
  </w:num>
  <w:num w:numId="19">
    <w:abstractNumId w:val="29"/>
  </w:num>
  <w:num w:numId="20">
    <w:abstractNumId w:val="15"/>
  </w:num>
  <w:num w:numId="21">
    <w:abstractNumId w:val="22"/>
  </w:num>
  <w:num w:numId="22">
    <w:abstractNumId w:val="14"/>
  </w:num>
  <w:num w:numId="23">
    <w:abstractNumId w:val="26"/>
  </w:num>
  <w:num w:numId="24">
    <w:abstractNumId w:val="30"/>
  </w:num>
  <w:num w:numId="25">
    <w:abstractNumId w:val="17"/>
  </w:num>
  <w:num w:numId="26">
    <w:abstractNumId w:val="16"/>
  </w:num>
  <w:num w:numId="27">
    <w:abstractNumId w:val="20"/>
  </w:num>
  <w:num w:numId="28">
    <w:abstractNumId w:val="11"/>
  </w:num>
  <w:num w:numId="29">
    <w:abstractNumId w:val="13"/>
  </w:num>
  <w:num w:numId="30">
    <w:abstractNumId w:val="2"/>
  </w:num>
  <w:num w:numId="31">
    <w:abstractNumId w:val="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35817"/>
    <w:rsid w:val="00056263"/>
    <w:rsid w:val="000A139F"/>
    <w:rsid w:val="000B07B3"/>
    <w:rsid w:val="000C2FF0"/>
    <w:rsid w:val="000C3928"/>
    <w:rsid w:val="000C676A"/>
    <w:rsid w:val="000F69BE"/>
    <w:rsid w:val="00107E6A"/>
    <w:rsid w:val="001116C0"/>
    <w:rsid w:val="00113D89"/>
    <w:rsid w:val="00173A41"/>
    <w:rsid w:val="001B5DEE"/>
    <w:rsid w:val="001B769E"/>
    <w:rsid w:val="002272FA"/>
    <w:rsid w:val="00244CCD"/>
    <w:rsid w:val="00247FD3"/>
    <w:rsid w:val="00307A07"/>
    <w:rsid w:val="003518B0"/>
    <w:rsid w:val="003765E4"/>
    <w:rsid w:val="00376ABF"/>
    <w:rsid w:val="00390325"/>
    <w:rsid w:val="00391818"/>
    <w:rsid w:val="003A2278"/>
    <w:rsid w:val="003A7B50"/>
    <w:rsid w:val="003B6C0F"/>
    <w:rsid w:val="003D56D4"/>
    <w:rsid w:val="004051C8"/>
    <w:rsid w:val="0041671E"/>
    <w:rsid w:val="0045744D"/>
    <w:rsid w:val="00457E1F"/>
    <w:rsid w:val="00465EAF"/>
    <w:rsid w:val="004B11F9"/>
    <w:rsid w:val="004C0813"/>
    <w:rsid w:val="004D5DCD"/>
    <w:rsid w:val="004E4159"/>
    <w:rsid w:val="004E50CF"/>
    <w:rsid w:val="004E7212"/>
    <w:rsid w:val="004F00F0"/>
    <w:rsid w:val="0052634D"/>
    <w:rsid w:val="0053147F"/>
    <w:rsid w:val="00535067"/>
    <w:rsid w:val="0055675D"/>
    <w:rsid w:val="005724D0"/>
    <w:rsid w:val="00582968"/>
    <w:rsid w:val="005A7655"/>
    <w:rsid w:val="005B7472"/>
    <w:rsid w:val="005B7F56"/>
    <w:rsid w:val="005C094E"/>
    <w:rsid w:val="005D4546"/>
    <w:rsid w:val="00622A51"/>
    <w:rsid w:val="00623C2F"/>
    <w:rsid w:val="00667D73"/>
    <w:rsid w:val="00696EB6"/>
    <w:rsid w:val="006A4194"/>
    <w:rsid w:val="006E3B55"/>
    <w:rsid w:val="006F0F42"/>
    <w:rsid w:val="006F416B"/>
    <w:rsid w:val="00713675"/>
    <w:rsid w:val="00714518"/>
    <w:rsid w:val="007B6E54"/>
    <w:rsid w:val="007B6E7A"/>
    <w:rsid w:val="007B7E94"/>
    <w:rsid w:val="007D6743"/>
    <w:rsid w:val="007F0E05"/>
    <w:rsid w:val="00823E60"/>
    <w:rsid w:val="00855C66"/>
    <w:rsid w:val="00877039"/>
    <w:rsid w:val="00887FD5"/>
    <w:rsid w:val="00894699"/>
    <w:rsid w:val="008D3DDB"/>
    <w:rsid w:val="008E5C41"/>
    <w:rsid w:val="008E7354"/>
    <w:rsid w:val="008F03DB"/>
    <w:rsid w:val="009214CA"/>
    <w:rsid w:val="00942B2A"/>
    <w:rsid w:val="00961791"/>
    <w:rsid w:val="00963EF4"/>
    <w:rsid w:val="009647B3"/>
    <w:rsid w:val="00965670"/>
    <w:rsid w:val="00971689"/>
    <w:rsid w:val="00973E90"/>
    <w:rsid w:val="009B22BB"/>
    <w:rsid w:val="009D3B5F"/>
    <w:rsid w:val="00A07BE0"/>
    <w:rsid w:val="00A1514A"/>
    <w:rsid w:val="00A325AC"/>
    <w:rsid w:val="00A5599C"/>
    <w:rsid w:val="00A92D8F"/>
    <w:rsid w:val="00AA5DE4"/>
    <w:rsid w:val="00AD3292"/>
    <w:rsid w:val="00AE5AB8"/>
    <w:rsid w:val="00B00B3B"/>
    <w:rsid w:val="00B2078B"/>
    <w:rsid w:val="00B25F60"/>
    <w:rsid w:val="00B3742B"/>
    <w:rsid w:val="00B5685E"/>
    <w:rsid w:val="00B778AC"/>
    <w:rsid w:val="00B83B7B"/>
    <w:rsid w:val="00B91FBC"/>
    <w:rsid w:val="00BC4ED1"/>
    <w:rsid w:val="00BD3430"/>
    <w:rsid w:val="00BD3537"/>
    <w:rsid w:val="00BE06FC"/>
    <w:rsid w:val="00C16831"/>
    <w:rsid w:val="00C2692F"/>
    <w:rsid w:val="00C4353C"/>
    <w:rsid w:val="00C50200"/>
    <w:rsid w:val="00C53CAA"/>
    <w:rsid w:val="00C71C85"/>
    <w:rsid w:val="00C72F7E"/>
    <w:rsid w:val="00CB0FCB"/>
    <w:rsid w:val="00CC3662"/>
    <w:rsid w:val="00D02919"/>
    <w:rsid w:val="00D078B8"/>
    <w:rsid w:val="00D134D3"/>
    <w:rsid w:val="00D2609B"/>
    <w:rsid w:val="00D35F65"/>
    <w:rsid w:val="00D71EAE"/>
    <w:rsid w:val="00D94D01"/>
    <w:rsid w:val="00DB7EC9"/>
    <w:rsid w:val="00DC7083"/>
    <w:rsid w:val="00DE365E"/>
    <w:rsid w:val="00E01F42"/>
    <w:rsid w:val="00E31EE1"/>
    <w:rsid w:val="00E47C37"/>
    <w:rsid w:val="00E50F81"/>
    <w:rsid w:val="00E530FD"/>
    <w:rsid w:val="00E66C38"/>
    <w:rsid w:val="00E8309E"/>
    <w:rsid w:val="00E87183"/>
    <w:rsid w:val="00EA0DB1"/>
    <w:rsid w:val="00EA2FDD"/>
    <w:rsid w:val="00EF6A9D"/>
    <w:rsid w:val="00F051EE"/>
    <w:rsid w:val="00F1281E"/>
    <w:rsid w:val="00F2009C"/>
    <w:rsid w:val="00F4367A"/>
    <w:rsid w:val="00F50494"/>
    <w:rsid w:val="00F51323"/>
    <w:rsid w:val="00F56641"/>
    <w:rsid w:val="00F65BB5"/>
    <w:rsid w:val="00F75F84"/>
    <w:rsid w:val="00F7606D"/>
    <w:rsid w:val="00F9286E"/>
    <w:rsid w:val="00F9486E"/>
    <w:rsid w:val="00FA1E6C"/>
    <w:rsid w:val="00FA624C"/>
    <w:rsid w:val="00FB23A2"/>
    <w:rsid w:val="00FD34CA"/>
    <w:rsid w:val="00FD3C19"/>
    <w:rsid w:val="00FD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0A13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0A1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4669">
      <w:bodyDiv w:val="1"/>
      <w:marLeft w:val="0"/>
      <w:marRight w:val="0"/>
      <w:marTop w:val="0"/>
      <w:marBottom w:val="0"/>
      <w:divBdr>
        <w:top w:val="none" w:sz="0" w:space="0" w:color="auto"/>
        <w:left w:val="none" w:sz="0" w:space="0" w:color="auto"/>
        <w:bottom w:val="none" w:sz="0" w:space="0" w:color="auto"/>
        <w:right w:val="none" w:sz="0" w:space="0" w:color="auto"/>
      </w:divBdr>
    </w:div>
    <w:div w:id="1068190914">
      <w:bodyDiv w:val="1"/>
      <w:marLeft w:val="0"/>
      <w:marRight w:val="0"/>
      <w:marTop w:val="0"/>
      <w:marBottom w:val="0"/>
      <w:divBdr>
        <w:top w:val="none" w:sz="0" w:space="0" w:color="auto"/>
        <w:left w:val="none" w:sz="0" w:space="0" w:color="auto"/>
        <w:bottom w:val="none" w:sz="0" w:space="0" w:color="auto"/>
        <w:right w:val="none" w:sz="0" w:space="0" w:color="auto"/>
      </w:divBdr>
    </w:div>
    <w:div w:id="1138761961">
      <w:bodyDiv w:val="1"/>
      <w:marLeft w:val="0"/>
      <w:marRight w:val="0"/>
      <w:marTop w:val="0"/>
      <w:marBottom w:val="0"/>
      <w:divBdr>
        <w:top w:val="none" w:sz="0" w:space="0" w:color="auto"/>
        <w:left w:val="none" w:sz="0" w:space="0" w:color="auto"/>
        <w:bottom w:val="none" w:sz="0" w:space="0" w:color="auto"/>
        <w:right w:val="none" w:sz="0" w:space="0" w:color="auto"/>
      </w:divBdr>
    </w:div>
    <w:div w:id="168435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fleming@oxford.gov.uk"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2729-6A11-44D1-B818-23846F63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C3880674</Template>
  <TotalTime>1</TotalTime>
  <Pages>4</Pages>
  <Words>991</Words>
  <Characters>5535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4</cp:revision>
  <cp:lastPrinted>2015-12-01T14:04:00Z</cp:lastPrinted>
  <dcterms:created xsi:type="dcterms:W3CDTF">2016-01-11T10:01:00Z</dcterms:created>
  <dcterms:modified xsi:type="dcterms:W3CDTF">2016-01-21T13:58:00Z</dcterms:modified>
</cp:coreProperties>
</file>